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496BDE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1DEE536E" w:rsidR="00500FF0" w:rsidRDefault="0015716D" w:rsidP="0015716D">
            <w:pPr>
              <w:pStyle w:val="Heading6"/>
              <w:jc w:val="center"/>
              <w:rPr>
                <w:sz w:val="56"/>
              </w:rPr>
            </w:pPr>
            <w:r>
              <w:rPr>
                <w:sz w:val="56"/>
              </w:rPr>
              <w:t xml:space="preserve">        </w:t>
            </w:r>
            <w:r w:rsidR="00500FF0"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00C9963D" w:rsidR="002272AD" w:rsidRPr="00496BDE" w:rsidRDefault="002272AD" w:rsidP="00C63D8C">
            <w:pPr>
              <w:pStyle w:val="FSCtitle1"/>
            </w:pPr>
            <w:r w:rsidRPr="004B339A">
              <w:t xml:space="preserve">No. FSC </w:t>
            </w:r>
            <w:r w:rsidR="0015716D">
              <w:t>128</w:t>
            </w:r>
            <w:r w:rsidR="009E17E0">
              <w:t xml:space="preserve"> Thursday </w:t>
            </w:r>
            <w:r w:rsidR="0015716D">
              <w:t>5 September</w:t>
            </w:r>
            <w:r w:rsidR="00F717B2" w:rsidRPr="00496BDE">
              <w:t xml:space="preserve"> 2019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3853FA5B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15716D">
        <w:rPr>
          <w:b/>
          <w:bCs/>
          <w:sz w:val="32"/>
          <w:szCs w:val="32"/>
        </w:rPr>
        <w:t>187</w:t>
      </w:r>
    </w:p>
    <w:p w14:paraId="2479CBD4" w14:textId="24613BC9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15716D">
        <w:t>7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F717B2" w:rsidRDefault="002272AD" w:rsidP="002272AD">
      <w:pPr>
        <w:jc w:val="center"/>
        <w:rPr>
          <w:b/>
          <w:bCs/>
          <w:sz w:val="28"/>
          <w:szCs w:val="28"/>
        </w:rPr>
      </w:pPr>
    </w:p>
    <w:p w14:paraId="2324DB56" w14:textId="58D971F3" w:rsidR="007631B4" w:rsidRPr="009E17E0" w:rsidRDefault="00F717B2" w:rsidP="0015716D">
      <w:pPr>
        <w:pStyle w:val="ListParagraph"/>
        <w:numPr>
          <w:ilvl w:val="0"/>
          <w:numId w:val="10"/>
        </w:numPr>
      </w:pPr>
      <w:r w:rsidRPr="00F717B2">
        <w:rPr>
          <w:b/>
        </w:rPr>
        <w:t>F</w:t>
      </w:r>
      <w:r w:rsidR="0015716D">
        <w:rPr>
          <w:b/>
        </w:rPr>
        <w:t>ood Standards (Application A1159</w:t>
      </w:r>
      <w:r w:rsidRPr="00F717B2">
        <w:rPr>
          <w:b/>
        </w:rPr>
        <w:t xml:space="preserve"> </w:t>
      </w:r>
      <w:r w:rsidRPr="00F717B2">
        <w:rPr>
          <w:b/>
          <w:color w:val="000000" w:themeColor="text1"/>
        </w:rPr>
        <w:t>–</w:t>
      </w:r>
      <w:r w:rsidR="0015716D">
        <w:rPr>
          <w:b/>
          <w:color w:val="000000" w:themeColor="text1"/>
        </w:rPr>
        <w:t xml:space="preserve"> </w:t>
      </w:r>
      <w:r w:rsidR="0015716D" w:rsidRPr="0015716D">
        <w:rPr>
          <w:b/>
          <w:color w:val="000000" w:themeColor="text1"/>
        </w:rPr>
        <w:t>Triacylglycerol lipase from Trichoderma reesei as a processing aid (enzyme)</w:t>
      </w:r>
      <w:r w:rsidR="009E17E0">
        <w:rPr>
          <w:b/>
          <w:color w:val="000000" w:themeColor="text1"/>
        </w:rPr>
        <w:t>)</w:t>
      </w:r>
    </w:p>
    <w:p w14:paraId="6D881CAF" w14:textId="77777777" w:rsidR="0015716D" w:rsidRPr="0015716D" w:rsidRDefault="009E17E0" w:rsidP="0015716D">
      <w:pPr>
        <w:pStyle w:val="ListParagraph"/>
        <w:numPr>
          <w:ilvl w:val="0"/>
          <w:numId w:val="10"/>
        </w:numPr>
        <w:rPr>
          <w:b/>
        </w:rPr>
      </w:pPr>
      <w:r w:rsidRPr="0015716D">
        <w:rPr>
          <w:b/>
        </w:rPr>
        <w:t>F</w:t>
      </w:r>
      <w:r w:rsidR="0015716D" w:rsidRPr="0015716D">
        <w:rPr>
          <w:b/>
        </w:rPr>
        <w:t>ood Standards (Application A1160</w:t>
      </w:r>
      <w:r w:rsidRPr="0015716D">
        <w:rPr>
          <w:b/>
        </w:rPr>
        <w:t xml:space="preserve"> </w:t>
      </w:r>
      <w:r w:rsidRPr="0015716D">
        <w:rPr>
          <w:color w:val="000000" w:themeColor="text1"/>
        </w:rPr>
        <w:t>–</w:t>
      </w:r>
      <w:r w:rsidRPr="0015716D">
        <w:rPr>
          <w:b/>
          <w:color w:val="000000" w:themeColor="text1"/>
        </w:rPr>
        <w:t xml:space="preserve"> </w:t>
      </w:r>
      <w:r w:rsidR="0015716D" w:rsidRPr="0015716D">
        <w:rPr>
          <w:b/>
          <w:color w:val="000000" w:themeColor="text1"/>
        </w:rPr>
        <w:t>Aspergillopepsin I from Trichoderma reesei as processing aid (enzyme)</w:t>
      </w:r>
      <w:r w:rsidR="0015716D">
        <w:rPr>
          <w:b/>
          <w:color w:val="000000" w:themeColor="text1"/>
        </w:rPr>
        <w:t>)</w:t>
      </w:r>
    </w:p>
    <w:p w14:paraId="5B51F412" w14:textId="1DEE3E87" w:rsidR="009E17E0" w:rsidRPr="0015716D" w:rsidRDefault="0015716D" w:rsidP="0015716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Fo</w:t>
      </w:r>
      <w:r w:rsidR="0035707D">
        <w:rPr>
          <w:b/>
        </w:rPr>
        <w:t>od Standards (Application A1170</w:t>
      </w:r>
      <w:r w:rsidR="009E17E0" w:rsidRPr="0015716D">
        <w:rPr>
          <w:b/>
        </w:rPr>
        <w:t xml:space="preserve"> </w:t>
      </w:r>
      <w:r w:rsidR="00EA07CB">
        <w:rPr>
          <w:b/>
          <w:color w:val="000000" w:themeColor="text1"/>
        </w:rPr>
        <w:t xml:space="preserve">– </w:t>
      </w:r>
      <w:r w:rsidRPr="0015716D">
        <w:rPr>
          <w:b/>
          <w:color w:val="000000" w:themeColor="text1"/>
        </w:rPr>
        <w:t>Rebaudioside MD as a Steviol Glycoside from Saccharomyces cerevisiae</w:t>
      </w:r>
      <w:r>
        <w:rPr>
          <w:b/>
          <w:color w:val="000000" w:themeColor="text1"/>
        </w:rPr>
        <w:t>)</w:t>
      </w:r>
    </w:p>
    <w:p w14:paraId="5A136979" w14:textId="038712B8" w:rsidR="0015716D" w:rsidRPr="0035707D" w:rsidRDefault="0015716D" w:rsidP="0015716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Food Standards (</w:t>
      </w:r>
      <w:r w:rsidR="0035707D">
        <w:rPr>
          <w:b/>
        </w:rPr>
        <w:t>Application A1172</w:t>
      </w:r>
      <w:r w:rsidRPr="0015716D">
        <w:rPr>
          <w:b/>
        </w:rPr>
        <w:t xml:space="preserve"> </w:t>
      </w:r>
      <w:r w:rsidR="00EA07CB">
        <w:rPr>
          <w:b/>
          <w:color w:val="000000" w:themeColor="text1"/>
        </w:rPr>
        <w:t xml:space="preserve">– </w:t>
      </w:r>
      <w:r w:rsidRPr="0015716D">
        <w:rPr>
          <w:b/>
          <w:color w:val="000000" w:themeColor="text1"/>
        </w:rPr>
        <w:t>Enzymatic production of Rebaudioside D</w:t>
      </w:r>
      <w:r>
        <w:rPr>
          <w:b/>
          <w:color w:val="000000" w:themeColor="text1"/>
        </w:rPr>
        <w:t>)</w:t>
      </w:r>
    </w:p>
    <w:p w14:paraId="71D31FFC" w14:textId="77777777" w:rsidR="0035707D" w:rsidRPr="0035707D" w:rsidRDefault="0035707D" w:rsidP="0035707D">
      <w:pPr>
        <w:rPr>
          <w:b/>
        </w:rPr>
      </w:pPr>
    </w:p>
    <w:p w14:paraId="41785C77" w14:textId="77777777" w:rsidR="0015716D" w:rsidRPr="0015716D" w:rsidRDefault="0015716D" w:rsidP="0015716D">
      <w:pPr>
        <w:ind w:left="360"/>
        <w:rPr>
          <w:b/>
        </w:rPr>
      </w:pPr>
    </w:p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007C07D8" w:rsidR="00EA059A" w:rsidRDefault="00EA059A" w:rsidP="001E3222"/>
    <w:p w14:paraId="31458D49" w14:textId="5449FC9E" w:rsidR="009E17E0" w:rsidRDefault="009E17E0" w:rsidP="001E3222"/>
    <w:p w14:paraId="356D093C" w14:textId="77777777" w:rsidR="009E17E0" w:rsidRDefault="009E17E0" w:rsidP="001E3222"/>
    <w:p w14:paraId="6EC53D34" w14:textId="77777777" w:rsidR="00EA059A" w:rsidRDefault="00EA059A" w:rsidP="001E3222"/>
    <w:p w14:paraId="33AE048A" w14:textId="77777777" w:rsidR="00EB14B2" w:rsidRDefault="00EB14B2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0743C4F1" w14:textId="7E2C22D6" w:rsidR="00EA059A" w:rsidRDefault="00EA059A" w:rsidP="001E3222"/>
    <w:p w14:paraId="7E4176E1" w14:textId="77777777" w:rsidR="00021F55" w:rsidRDefault="00021F55" w:rsidP="001E3222"/>
    <w:p w14:paraId="05479DCD" w14:textId="77777777" w:rsidR="00083BC4" w:rsidRPr="009D070C" w:rsidRDefault="00083BC4" w:rsidP="001E3222">
      <w:pPr>
        <w:rPr>
          <w:sz w:val="16"/>
          <w:szCs w:val="16"/>
        </w:rPr>
      </w:pPr>
    </w:p>
    <w:p w14:paraId="154F887F" w14:textId="77777777" w:rsidR="001A1929" w:rsidRDefault="001A1929" w:rsidP="001A1929">
      <w:pPr>
        <w:rPr>
          <w:sz w:val="16"/>
          <w:szCs w:val="16"/>
        </w:rPr>
      </w:pPr>
    </w:p>
    <w:p w14:paraId="273439B8" w14:textId="77777777" w:rsidR="001A1929" w:rsidRDefault="001A1929" w:rsidP="001A19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1997098F" w14:textId="77777777" w:rsidR="001A1929" w:rsidRDefault="001A1929" w:rsidP="001A19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2019</w:t>
      </w:r>
    </w:p>
    <w:p w14:paraId="525671E3" w14:textId="77777777" w:rsidR="001A1929" w:rsidRDefault="001A1929" w:rsidP="001A19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595C017B" w14:textId="77777777" w:rsidR="001A1929" w:rsidRDefault="001A1929" w:rsidP="001A19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39B1BABA" w14:textId="77777777" w:rsidR="001A1929" w:rsidRDefault="001A1929" w:rsidP="001A19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4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3FD62A41" w14:textId="77777777" w:rsidR="0035707D" w:rsidRPr="000F5D1C" w:rsidRDefault="0035707D" w:rsidP="0035707D">
      <w:pPr>
        <w:rPr>
          <w:noProof/>
          <w:color w:val="000000" w:themeColor="text1"/>
          <w:lang w:val="en-AU" w:eastAsia="en-AU"/>
        </w:rPr>
      </w:pPr>
      <w:bookmarkStart w:id="0" w:name="_GoBack"/>
      <w:bookmarkEnd w:id="0"/>
      <w:r w:rsidRPr="000F5D1C">
        <w:rPr>
          <w:noProof/>
          <w:color w:val="000000" w:themeColor="text1"/>
          <w:lang w:eastAsia="en-GB"/>
        </w:rPr>
        <w:lastRenderedPageBreak/>
        <w:drawing>
          <wp:inline distT="0" distB="0" distL="0" distR="0" wp14:anchorId="5B82130F" wp14:editId="282202C3">
            <wp:extent cx="2654300" cy="438150"/>
            <wp:effectExtent l="0" t="0" r="0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D662" w14:textId="77777777" w:rsidR="0035707D" w:rsidRPr="000F5D1C" w:rsidRDefault="0035707D" w:rsidP="0035707D">
      <w:pPr>
        <w:pBdr>
          <w:bottom w:val="single" w:sz="4" w:space="1" w:color="auto"/>
        </w:pBdr>
        <w:jc w:val="center"/>
        <w:rPr>
          <w:color w:val="000000" w:themeColor="text1"/>
          <w:lang w:eastAsia="en-GB"/>
        </w:rPr>
      </w:pPr>
    </w:p>
    <w:p w14:paraId="5E702E1D" w14:textId="77777777" w:rsidR="0035707D" w:rsidRPr="000F5D1C" w:rsidRDefault="0035707D" w:rsidP="0035707D">
      <w:pPr>
        <w:pBdr>
          <w:bottom w:val="single" w:sz="4" w:space="1" w:color="auto"/>
        </w:pBdr>
        <w:rPr>
          <w:b/>
          <w:color w:val="000000" w:themeColor="text1"/>
        </w:rPr>
      </w:pPr>
      <w:r w:rsidRPr="000F5D1C">
        <w:rPr>
          <w:rFonts w:cs="Arial"/>
          <w:b/>
          <w:color w:val="000000" w:themeColor="text1"/>
        </w:rPr>
        <w:t xml:space="preserve">Food Standards (Application </w:t>
      </w:r>
      <w:r w:rsidRPr="000F5D1C">
        <w:rPr>
          <w:b/>
          <w:color w:val="000000" w:themeColor="text1"/>
        </w:rPr>
        <w:t>A1159 –</w:t>
      </w:r>
      <w:r w:rsidRPr="000F5D1C">
        <w:rPr>
          <w:color w:val="000000" w:themeColor="text1"/>
        </w:rPr>
        <w:t xml:space="preserve"> </w:t>
      </w:r>
      <w:r w:rsidRPr="000F5D1C">
        <w:rPr>
          <w:b/>
          <w:bCs/>
          <w:color w:val="000000" w:themeColor="text1"/>
        </w:rPr>
        <w:t xml:space="preserve">Triacylglycerol lipase from </w:t>
      </w:r>
      <w:r w:rsidRPr="000F5D1C">
        <w:rPr>
          <w:b/>
          <w:bCs/>
          <w:i/>
          <w:color w:val="000000" w:themeColor="text1"/>
        </w:rPr>
        <w:t>Trichoderma reesei</w:t>
      </w:r>
      <w:r w:rsidRPr="000F5D1C">
        <w:rPr>
          <w:b/>
          <w:bCs/>
          <w:color w:val="000000" w:themeColor="text1"/>
        </w:rPr>
        <w:t xml:space="preserve"> as a processing aid (enzyme))</w:t>
      </w:r>
      <w:r w:rsidRPr="000F5D1C">
        <w:rPr>
          <w:b/>
          <w:color w:val="000000" w:themeColor="text1"/>
        </w:rPr>
        <w:t xml:space="preserve"> Variation</w:t>
      </w:r>
    </w:p>
    <w:p w14:paraId="10A5F770" w14:textId="77777777" w:rsidR="0035707D" w:rsidRPr="000F5D1C" w:rsidRDefault="0035707D" w:rsidP="0035707D">
      <w:pPr>
        <w:pBdr>
          <w:bottom w:val="single" w:sz="4" w:space="1" w:color="auto"/>
        </w:pBdr>
        <w:rPr>
          <w:b/>
          <w:color w:val="000000" w:themeColor="text1"/>
        </w:rPr>
      </w:pPr>
    </w:p>
    <w:p w14:paraId="4A12428D" w14:textId="77777777" w:rsidR="0035707D" w:rsidRPr="000F5D1C" w:rsidRDefault="0035707D" w:rsidP="0035707D">
      <w:pPr>
        <w:rPr>
          <w:color w:val="000000" w:themeColor="text1"/>
        </w:rPr>
      </w:pPr>
    </w:p>
    <w:p w14:paraId="39900446" w14:textId="77777777" w:rsidR="0035707D" w:rsidRPr="000F5D1C" w:rsidRDefault="0035707D" w:rsidP="0035707D">
      <w:pPr>
        <w:rPr>
          <w:color w:val="000000" w:themeColor="text1"/>
        </w:rPr>
      </w:pPr>
      <w:r w:rsidRPr="000F5D1C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0F5D1C">
        <w:rPr>
          <w:i/>
          <w:color w:val="000000" w:themeColor="text1"/>
        </w:rPr>
        <w:t>Food Standards Australia New Zealand Act 1991</w:t>
      </w:r>
      <w:r w:rsidRPr="000F5D1C">
        <w:rPr>
          <w:color w:val="000000" w:themeColor="text1"/>
        </w:rPr>
        <w:t>.  The variation commences on the date specified in clause 3 of the variation.</w:t>
      </w:r>
    </w:p>
    <w:p w14:paraId="6500BE3B" w14:textId="77777777" w:rsidR="0035707D" w:rsidRPr="000F5D1C" w:rsidRDefault="0035707D" w:rsidP="0035707D">
      <w:pPr>
        <w:rPr>
          <w:color w:val="000000" w:themeColor="text1"/>
        </w:rPr>
      </w:pPr>
    </w:p>
    <w:p w14:paraId="688EBE3D" w14:textId="77777777" w:rsidR="0035707D" w:rsidRDefault="0035707D" w:rsidP="0035707D">
      <w:pPr>
        <w:rPr>
          <w:color w:val="000000" w:themeColor="text1"/>
        </w:rPr>
      </w:pPr>
      <w:r w:rsidRPr="000F5D1C">
        <w:rPr>
          <w:color w:val="000000" w:themeColor="text1"/>
        </w:rPr>
        <w:t xml:space="preserve">Dated </w:t>
      </w:r>
      <w:r>
        <w:rPr>
          <w:color w:val="000000" w:themeColor="text1"/>
        </w:rPr>
        <w:t>28 August 2019</w:t>
      </w:r>
    </w:p>
    <w:p w14:paraId="47251E13" w14:textId="77777777" w:rsidR="0035707D" w:rsidRPr="000F5D1C" w:rsidRDefault="0035707D" w:rsidP="0035707D">
      <w:pPr>
        <w:rPr>
          <w:color w:val="000000" w:themeColor="text1"/>
        </w:rPr>
      </w:pPr>
    </w:p>
    <w:p w14:paraId="75FF98AA" w14:textId="77777777" w:rsidR="0035707D" w:rsidRPr="000F5D1C" w:rsidRDefault="0035707D" w:rsidP="0035707D">
      <w:pPr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3BD0C44A" wp14:editId="53070F5E">
            <wp:extent cx="752530" cy="1422925"/>
            <wp:effectExtent l="7938" t="0" r="0" b="0"/>
            <wp:docPr id="8" name="Picture 8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995" cy="15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A2D3" w14:textId="77777777" w:rsidR="0035707D" w:rsidRPr="000F5D1C" w:rsidRDefault="0035707D" w:rsidP="0035707D">
      <w:pPr>
        <w:rPr>
          <w:color w:val="000000" w:themeColor="text1"/>
        </w:rPr>
      </w:pPr>
    </w:p>
    <w:p w14:paraId="6CC3563C" w14:textId="77777777" w:rsidR="0035707D" w:rsidRPr="000F5D1C" w:rsidRDefault="0035707D" w:rsidP="0035707D">
      <w:pPr>
        <w:rPr>
          <w:color w:val="000000" w:themeColor="text1"/>
        </w:rPr>
      </w:pPr>
    </w:p>
    <w:p w14:paraId="1CD036FB" w14:textId="77777777" w:rsidR="0035707D" w:rsidRDefault="0035707D" w:rsidP="0035707D">
      <w:pPr>
        <w:rPr>
          <w:color w:val="000000" w:themeColor="text1"/>
        </w:rPr>
      </w:pPr>
      <w:r>
        <w:rPr>
          <w:color w:val="000000" w:themeColor="text1"/>
        </w:rPr>
        <w:t>Joanna Richards</w:t>
      </w:r>
    </w:p>
    <w:p w14:paraId="7ADA0655" w14:textId="77777777" w:rsidR="0035707D" w:rsidRPr="000F5D1C" w:rsidRDefault="0035707D" w:rsidP="0035707D">
      <w:pPr>
        <w:rPr>
          <w:color w:val="000000" w:themeColor="text1"/>
        </w:rPr>
      </w:pPr>
      <w:r>
        <w:rPr>
          <w:color w:val="000000" w:themeColor="text1"/>
        </w:rPr>
        <w:t>Standards Management Officer</w:t>
      </w:r>
    </w:p>
    <w:p w14:paraId="1931F234" w14:textId="77777777" w:rsidR="0035707D" w:rsidRPr="000F5D1C" w:rsidRDefault="0035707D" w:rsidP="0035707D">
      <w:pPr>
        <w:rPr>
          <w:color w:val="000000" w:themeColor="text1"/>
        </w:rPr>
      </w:pPr>
      <w:r w:rsidRPr="000F5D1C">
        <w:rPr>
          <w:color w:val="000000" w:themeColor="text1"/>
        </w:rPr>
        <w:t>Delegate of the Board of Food Standards Australia New Zealand</w:t>
      </w:r>
    </w:p>
    <w:p w14:paraId="2C256A2B" w14:textId="77777777" w:rsidR="0035707D" w:rsidRPr="000F5D1C" w:rsidRDefault="0035707D" w:rsidP="0035707D">
      <w:pPr>
        <w:rPr>
          <w:color w:val="000000" w:themeColor="text1"/>
        </w:rPr>
      </w:pPr>
    </w:p>
    <w:p w14:paraId="3266ACB8" w14:textId="77777777" w:rsidR="0035707D" w:rsidRPr="000F5D1C" w:rsidRDefault="0035707D" w:rsidP="0035707D"/>
    <w:p w14:paraId="27FCD20E" w14:textId="77777777" w:rsidR="0035707D" w:rsidRDefault="0035707D" w:rsidP="0035707D"/>
    <w:p w14:paraId="29133A4E" w14:textId="77777777" w:rsidR="0035707D" w:rsidRDefault="0035707D" w:rsidP="0035707D"/>
    <w:p w14:paraId="61B0864B" w14:textId="77777777" w:rsidR="0035707D" w:rsidRPr="000F5D1C" w:rsidRDefault="0035707D" w:rsidP="0035707D"/>
    <w:p w14:paraId="4C1CE1C8" w14:textId="77777777" w:rsidR="0035707D" w:rsidRPr="000F5D1C" w:rsidRDefault="0035707D" w:rsidP="0035707D"/>
    <w:p w14:paraId="0B0E9D23" w14:textId="77777777" w:rsidR="0035707D" w:rsidRPr="000F5D1C" w:rsidRDefault="0035707D" w:rsidP="0035707D"/>
    <w:p w14:paraId="4AAEF545" w14:textId="77777777" w:rsidR="0035707D" w:rsidRPr="000F5D1C" w:rsidRDefault="0035707D" w:rsidP="0035707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0F5D1C">
        <w:rPr>
          <w:b/>
          <w:lang w:val="en-AU"/>
        </w:rPr>
        <w:t xml:space="preserve">Note:  </w:t>
      </w:r>
    </w:p>
    <w:p w14:paraId="350442B1" w14:textId="77777777" w:rsidR="0035707D" w:rsidRPr="000F5D1C" w:rsidRDefault="0035707D" w:rsidP="0035707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7F7F45FB" w14:textId="77777777" w:rsidR="0035707D" w:rsidRPr="00E573BA" w:rsidRDefault="0035707D" w:rsidP="0035707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0F5D1C">
        <w:rPr>
          <w:lang w:val="en-AU"/>
        </w:rPr>
        <w:t xml:space="preserve">This variation will be published in the Commonwealth of Australia Gazette No. FSC </w:t>
      </w:r>
      <w:r>
        <w:rPr>
          <w:lang w:val="en-AU"/>
        </w:rPr>
        <w:t>128</w:t>
      </w:r>
      <w:r w:rsidRPr="00E573BA">
        <w:rPr>
          <w:lang w:val="en-AU"/>
        </w:rPr>
        <w:t xml:space="preserve"> on 5 September 2019. This means that this date is the gazettal date for the purposes of the above notice.</w:t>
      </w:r>
    </w:p>
    <w:p w14:paraId="50ACAB8A" w14:textId="77777777" w:rsidR="0035707D" w:rsidRPr="00E573BA" w:rsidRDefault="0035707D" w:rsidP="0035707D"/>
    <w:p w14:paraId="0B3DA2A1" w14:textId="77777777" w:rsidR="0035707D" w:rsidRPr="000F5D1C" w:rsidRDefault="0035707D" w:rsidP="0035707D">
      <w:r w:rsidRPr="000F5D1C">
        <w:br w:type="page"/>
      </w:r>
    </w:p>
    <w:p w14:paraId="5694B7A1" w14:textId="77777777" w:rsidR="0035707D" w:rsidRPr="000F5D1C" w:rsidRDefault="0035707D" w:rsidP="0035707D">
      <w:pPr>
        <w:spacing w:before="120" w:after="120"/>
        <w:ind w:left="851" w:hanging="851"/>
        <w:rPr>
          <w:b/>
        </w:rPr>
      </w:pPr>
      <w:bookmarkStart w:id="1" w:name="_Toc414880389"/>
      <w:bookmarkStart w:id="2" w:name="_Toc420055543"/>
      <w:bookmarkStart w:id="3" w:name="_Toc430770446"/>
      <w:r w:rsidRPr="000F5D1C">
        <w:rPr>
          <w:b/>
        </w:rPr>
        <w:lastRenderedPageBreak/>
        <w:t>1</w:t>
      </w:r>
      <w:r w:rsidRPr="000F5D1C">
        <w:rPr>
          <w:b/>
        </w:rPr>
        <w:tab/>
        <w:t>Name</w:t>
      </w:r>
    </w:p>
    <w:p w14:paraId="22557DB9" w14:textId="77777777" w:rsidR="0035707D" w:rsidRPr="000F5D1C" w:rsidRDefault="0035707D" w:rsidP="0035707D">
      <w:pPr>
        <w:spacing w:before="120" w:after="120"/>
      </w:pPr>
      <w:r w:rsidRPr="000F5D1C">
        <w:t xml:space="preserve">This instrument is the </w:t>
      </w:r>
      <w:r w:rsidRPr="000F5D1C">
        <w:rPr>
          <w:i/>
        </w:rPr>
        <w:t xml:space="preserve">Food Standards (Application A1159 – Triacylglycerol lipase from </w:t>
      </w:r>
      <w:r w:rsidRPr="000F5D1C">
        <w:t>Trichoderma reesei</w:t>
      </w:r>
      <w:r w:rsidRPr="000F5D1C">
        <w:rPr>
          <w:i/>
        </w:rPr>
        <w:t xml:space="preserve"> as a processing aid (enzyme)) Variation</w:t>
      </w:r>
      <w:r w:rsidRPr="000F5D1C">
        <w:t>.</w:t>
      </w:r>
    </w:p>
    <w:p w14:paraId="44C4DAB4" w14:textId="77777777" w:rsidR="0035707D" w:rsidRPr="000F5D1C" w:rsidRDefault="0035707D" w:rsidP="0035707D">
      <w:pPr>
        <w:spacing w:before="120" w:after="120"/>
        <w:ind w:left="851" w:hanging="851"/>
        <w:rPr>
          <w:b/>
        </w:rPr>
      </w:pPr>
      <w:r w:rsidRPr="000F5D1C">
        <w:rPr>
          <w:b/>
        </w:rPr>
        <w:t>2</w:t>
      </w:r>
      <w:r w:rsidRPr="000F5D1C">
        <w:rPr>
          <w:b/>
        </w:rPr>
        <w:tab/>
        <w:t xml:space="preserve">Variation to a Standard in the </w:t>
      </w:r>
      <w:r w:rsidRPr="000F5D1C">
        <w:rPr>
          <w:b/>
          <w:i/>
        </w:rPr>
        <w:t>Australia New Zealand Food Standards Code</w:t>
      </w:r>
    </w:p>
    <w:p w14:paraId="4F070395" w14:textId="77777777" w:rsidR="0035707D" w:rsidRPr="000F5D1C" w:rsidRDefault="0035707D" w:rsidP="0035707D">
      <w:pPr>
        <w:spacing w:before="120" w:after="120"/>
      </w:pPr>
      <w:r w:rsidRPr="000F5D1C">
        <w:t xml:space="preserve">The Schedule varies a standard in the </w:t>
      </w:r>
      <w:r w:rsidRPr="000F5D1C">
        <w:rPr>
          <w:i/>
        </w:rPr>
        <w:t>Australia New Zealand Food Standards Code</w:t>
      </w:r>
      <w:r w:rsidRPr="000F5D1C">
        <w:t>.</w:t>
      </w:r>
    </w:p>
    <w:p w14:paraId="5B213CF3" w14:textId="77777777" w:rsidR="0035707D" w:rsidRPr="000F5D1C" w:rsidRDefault="0035707D" w:rsidP="0035707D">
      <w:pPr>
        <w:spacing w:before="120" w:after="120"/>
        <w:ind w:left="851" w:hanging="851"/>
        <w:rPr>
          <w:b/>
        </w:rPr>
      </w:pPr>
      <w:r w:rsidRPr="000F5D1C">
        <w:rPr>
          <w:b/>
        </w:rPr>
        <w:t>3</w:t>
      </w:r>
      <w:r w:rsidRPr="000F5D1C">
        <w:rPr>
          <w:b/>
        </w:rPr>
        <w:tab/>
        <w:t>Commencement</w:t>
      </w:r>
    </w:p>
    <w:p w14:paraId="252C1D9B" w14:textId="77777777" w:rsidR="0035707D" w:rsidRPr="000F5D1C" w:rsidRDefault="0035707D" w:rsidP="0035707D">
      <w:pPr>
        <w:spacing w:before="120" w:after="120"/>
      </w:pPr>
      <w:r w:rsidRPr="000F5D1C">
        <w:t>The variation commences on the date of gazettal.</w:t>
      </w:r>
      <w:r w:rsidRPr="000F5D1C">
        <w:br/>
      </w:r>
    </w:p>
    <w:p w14:paraId="2878894B" w14:textId="77777777" w:rsidR="0035707D" w:rsidRPr="000F5D1C" w:rsidRDefault="0035707D" w:rsidP="0035707D">
      <w:pPr>
        <w:spacing w:before="120" w:after="120"/>
        <w:ind w:left="851" w:hanging="851"/>
        <w:jc w:val="center"/>
        <w:rPr>
          <w:b/>
        </w:rPr>
      </w:pPr>
      <w:r w:rsidRPr="000F5D1C">
        <w:rPr>
          <w:b/>
        </w:rPr>
        <w:t>Schedule</w:t>
      </w:r>
    </w:p>
    <w:p w14:paraId="3337CEC0" w14:textId="77777777" w:rsidR="0035707D" w:rsidRPr="000F5D1C" w:rsidRDefault="0035707D" w:rsidP="0035707D">
      <w:pPr>
        <w:spacing w:before="120" w:after="120"/>
        <w:ind w:left="851" w:hanging="851"/>
      </w:pPr>
      <w:r w:rsidRPr="000F5D1C">
        <w:rPr>
          <w:b/>
        </w:rPr>
        <w:t>[1]</w:t>
      </w:r>
      <w:r w:rsidRPr="000F5D1C">
        <w:rPr>
          <w:b/>
        </w:rPr>
        <w:tab/>
        <w:t xml:space="preserve">Schedule 18 </w:t>
      </w:r>
      <w:r w:rsidRPr="000F5D1C">
        <w:t>is varied by inserting in the table to section S18—9(3), in alphabetical order</w:t>
      </w:r>
    </w:p>
    <w:p w14:paraId="7F0360AE" w14:textId="77777777" w:rsidR="0035707D" w:rsidRPr="000F5D1C" w:rsidRDefault="0035707D" w:rsidP="0035707D">
      <w:pPr>
        <w:spacing w:before="120" w:after="120"/>
        <w:ind w:left="851" w:hanging="851"/>
      </w:pPr>
    </w:p>
    <w:tbl>
      <w:tblPr>
        <w:tblStyle w:val="TableGrid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35707D" w:rsidRPr="000F5D1C" w14:paraId="11D2C1EB" w14:textId="77777777" w:rsidTr="00AC65AA">
        <w:trPr>
          <w:jc w:val="center"/>
        </w:trPr>
        <w:tc>
          <w:tcPr>
            <w:tcW w:w="3120" w:type="dxa"/>
          </w:tcPr>
          <w:p w14:paraId="3FA0F79C" w14:textId="77777777" w:rsidR="0035707D" w:rsidRPr="004075A7" w:rsidRDefault="0035707D" w:rsidP="00AC65AA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4075A7">
              <w:rPr>
                <w:rFonts w:cs="Arial"/>
                <w:sz w:val="18"/>
                <w:lang w:eastAsia="en-AU"/>
              </w:rPr>
              <w:t xml:space="preserve">Lipase, triacylglycerol (EC 3.1.1.3)  sourced from </w:t>
            </w:r>
            <w:r w:rsidRPr="004075A7">
              <w:rPr>
                <w:rFonts w:cs="Arial"/>
                <w:i/>
                <w:sz w:val="18"/>
                <w:lang w:eastAsia="en-AU"/>
              </w:rPr>
              <w:t xml:space="preserve">Trichoderma reesei </w:t>
            </w:r>
            <w:r w:rsidRPr="004075A7">
              <w:rPr>
                <w:rFonts w:cs="Arial"/>
                <w:sz w:val="18"/>
                <w:lang w:eastAsia="en-AU"/>
              </w:rPr>
              <w:t>containing the lipase 3 gene from</w:t>
            </w:r>
            <w:r w:rsidRPr="004075A7">
              <w:rPr>
                <w:rFonts w:cs="Arial"/>
                <w:i/>
                <w:sz w:val="18"/>
                <w:lang w:eastAsia="en-AU"/>
              </w:rPr>
              <w:t xml:space="preserve"> Aspergillus tubingensis</w:t>
            </w:r>
          </w:p>
        </w:tc>
        <w:tc>
          <w:tcPr>
            <w:tcW w:w="3603" w:type="dxa"/>
          </w:tcPr>
          <w:p w14:paraId="1D47F404" w14:textId="77777777" w:rsidR="0035707D" w:rsidRPr="004075A7" w:rsidRDefault="0035707D" w:rsidP="00AC65AA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4075A7">
              <w:rPr>
                <w:rFonts w:cs="Arial"/>
                <w:sz w:val="18"/>
                <w:lang w:eastAsia="en-AU"/>
              </w:rPr>
              <w:t>For use in the production of bakery products and brewing of cereal-based beverages.</w:t>
            </w:r>
          </w:p>
        </w:tc>
        <w:tc>
          <w:tcPr>
            <w:tcW w:w="2349" w:type="dxa"/>
          </w:tcPr>
          <w:p w14:paraId="6C68F6D9" w14:textId="77777777" w:rsidR="0035707D" w:rsidRPr="004075A7" w:rsidRDefault="0035707D" w:rsidP="00AC65AA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4075A7">
              <w:rPr>
                <w:rFonts w:cs="Arial"/>
                <w:sz w:val="18"/>
                <w:lang w:eastAsia="en-AU"/>
              </w:rPr>
              <w:t>GMP</w:t>
            </w:r>
          </w:p>
        </w:tc>
      </w:tr>
      <w:bookmarkEnd w:id="1"/>
      <w:bookmarkEnd w:id="2"/>
      <w:bookmarkEnd w:id="3"/>
    </w:tbl>
    <w:p w14:paraId="5D661B2D" w14:textId="77777777" w:rsidR="0035707D" w:rsidRPr="000F5D1C" w:rsidRDefault="0035707D" w:rsidP="0035707D"/>
    <w:p w14:paraId="312D8024" w14:textId="77777777" w:rsidR="0035707D" w:rsidRPr="00EC66BB" w:rsidRDefault="0035707D" w:rsidP="0035707D"/>
    <w:p w14:paraId="3999A30B" w14:textId="77777777" w:rsidR="0035707D" w:rsidRDefault="0035707D" w:rsidP="0035707D">
      <w:pPr>
        <w:rPr>
          <w:rFonts w:cs="Arial"/>
        </w:rPr>
      </w:pPr>
    </w:p>
    <w:p w14:paraId="5610BF27" w14:textId="77777777" w:rsidR="0035707D" w:rsidRPr="003A01FB" w:rsidRDefault="0035707D" w:rsidP="0035707D"/>
    <w:p w14:paraId="09CABAEB" w14:textId="77777777" w:rsidR="0035707D" w:rsidRDefault="0035707D" w:rsidP="004F2BF3"/>
    <w:p w14:paraId="4014C981" w14:textId="030B520F" w:rsidR="004F2BF3" w:rsidRDefault="004F2BF3" w:rsidP="004F2BF3"/>
    <w:p w14:paraId="6457AFE3" w14:textId="13037847" w:rsidR="009F78CA" w:rsidRDefault="009F78CA" w:rsidP="004F2BF3"/>
    <w:p w14:paraId="0729F9FD" w14:textId="7068093E" w:rsidR="009F78CA" w:rsidRDefault="009F78CA" w:rsidP="004F2BF3"/>
    <w:p w14:paraId="6237816A" w14:textId="066C9CF2" w:rsidR="009F78CA" w:rsidRDefault="009F78CA" w:rsidP="004F2BF3"/>
    <w:p w14:paraId="0FCDB6CD" w14:textId="61EA8381" w:rsidR="009F78CA" w:rsidRDefault="009F78CA" w:rsidP="004F2BF3"/>
    <w:p w14:paraId="7CC3CC11" w14:textId="7E78B111" w:rsidR="009F78CA" w:rsidRDefault="009F78CA" w:rsidP="004F2BF3"/>
    <w:p w14:paraId="772DD3FB" w14:textId="342A394C" w:rsidR="009F78CA" w:rsidRDefault="009F78CA" w:rsidP="004F2BF3"/>
    <w:p w14:paraId="52E4EEDA" w14:textId="33ABFDA8" w:rsidR="009F78CA" w:rsidRDefault="009F78CA" w:rsidP="004F2BF3"/>
    <w:p w14:paraId="682EF56A" w14:textId="6C89C61C" w:rsidR="009F78CA" w:rsidRDefault="009F78CA" w:rsidP="004F2BF3"/>
    <w:p w14:paraId="7C8221DF" w14:textId="275A5209" w:rsidR="009F78CA" w:rsidRDefault="009F78CA" w:rsidP="004F2BF3"/>
    <w:p w14:paraId="4F09FE02" w14:textId="4D626B4B" w:rsidR="009F78CA" w:rsidRDefault="009F78CA" w:rsidP="004F2BF3"/>
    <w:p w14:paraId="53BAEA8C" w14:textId="44C4CF95" w:rsidR="009F78CA" w:rsidRDefault="009F78CA" w:rsidP="004F2BF3"/>
    <w:p w14:paraId="4D5C4EFC" w14:textId="694EFACD" w:rsidR="009F78CA" w:rsidRDefault="009F78CA" w:rsidP="004F2BF3"/>
    <w:p w14:paraId="15F881D6" w14:textId="7999AFC7" w:rsidR="009F78CA" w:rsidRDefault="009F78CA" w:rsidP="004F2BF3"/>
    <w:p w14:paraId="17F9589C" w14:textId="53C92120" w:rsidR="009F78CA" w:rsidRDefault="009F78CA" w:rsidP="004F2BF3"/>
    <w:p w14:paraId="6608BB43" w14:textId="7804F618" w:rsidR="009F78CA" w:rsidRDefault="009F78CA" w:rsidP="004F2BF3"/>
    <w:p w14:paraId="7161E11D" w14:textId="5306130A" w:rsidR="009F78CA" w:rsidRDefault="009F78CA" w:rsidP="004F2BF3"/>
    <w:p w14:paraId="2B154A10" w14:textId="6AC72313" w:rsidR="009F78CA" w:rsidRDefault="009F78CA" w:rsidP="004F2BF3"/>
    <w:p w14:paraId="749972E1" w14:textId="3DD91FFE" w:rsidR="009F78CA" w:rsidRDefault="009F78CA" w:rsidP="004F2BF3"/>
    <w:p w14:paraId="4DAD2FA9" w14:textId="080A3ED0" w:rsidR="009F78CA" w:rsidRDefault="009F78CA" w:rsidP="004F2BF3"/>
    <w:p w14:paraId="0C1871EE" w14:textId="20D76C10" w:rsidR="009F78CA" w:rsidRDefault="009F78CA" w:rsidP="004F2BF3"/>
    <w:p w14:paraId="035968EC" w14:textId="181AE7AD" w:rsidR="009F78CA" w:rsidRDefault="009F78CA" w:rsidP="004F2BF3"/>
    <w:p w14:paraId="5B368554" w14:textId="55A5CB2B" w:rsidR="009F78CA" w:rsidRDefault="009F78CA" w:rsidP="004F2BF3"/>
    <w:p w14:paraId="547020CA" w14:textId="6CA6BBFF" w:rsidR="009F78CA" w:rsidRDefault="009F78CA" w:rsidP="004F2BF3"/>
    <w:p w14:paraId="538724F0" w14:textId="02A0FC69" w:rsidR="009F78CA" w:rsidRDefault="009F78CA" w:rsidP="004F2BF3"/>
    <w:p w14:paraId="74FFE6DD" w14:textId="18489843" w:rsidR="009F78CA" w:rsidRDefault="009F78CA" w:rsidP="004F2BF3"/>
    <w:p w14:paraId="34060301" w14:textId="65AE0DD6" w:rsidR="009F78CA" w:rsidRDefault="009F78CA" w:rsidP="004F2BF3"/>
    <w:p w14:paraId="6155A7BA" w14:textId="2E10745F" w:rsidR="009F78CA" w:rsidRDefault="009F78CA" w:rsidP="004F2BF3"/>
    <w:p w14:paraId="484D2645" w14:textId="52C20307" w:rsidR="009F78CA" w:rsidRDefault="009F78CA" w:rsidP="004F2BF3"/>
    <w:p w14:paraId="77FAF4D6" w14:textId="718FB904" w:rsidR="009F78CA" w:rsidRDefault="009F78CA" w:rsidP="004F2BF3"/>
    <w:p w14:paraId="31B9B149" w14:textId="3BD30779" w:rsidR="009F78CA" w:rsidRDefault="009F78CA" w:rsidP="004F2BF3"/>
    <w:p w14:paraId="29D29183" w14:textId="0E251F4A" w:rsidR="009F78CA" w:rsidRDefault="009F78CA" w:rsidP="004F2BF3"/>
    <w:p w14:paraId="412E2569" w14:textId="225E0A95" w:rsidR="009F78CA" w:rsidRDefault="009F78CA" w:rsidP="004F2BF3"/>
    <w:p w14:paraId="0CC8BD04" w14:textId="0C07EF7D" w:rsidR="009F78CA" w:rsidRDefault="009F78CA" w:rsidP="004F2BF3"/>
    <w:p w14:paraId="277B4842" w14:textId="3F8FC825" w:rsidR="009F78CA" w:rsidRDefault="009F78CA" w:rsidP="004F2BF3"/>
    <w:p w14:paraId="09FE07D0" w14:textId="717E7E44" w:rsidR="009F78CA" w:rsidRDefault="009F78CA" w:rsidP="004F2BF3"/>
    <w:p w14:paraId="7BCA98DB" w14:textId="77777777" w:rsidR="009F78CA" w:rsidRPr="00D42EB3" w:rsidRDefault="009F78CA" w:rsidP="009F78CA">
      <w:pPr>
        <w:rPr>
          <w:noProof/>
          <w:color w:val="000000" w:themeColor="text1"/>
          <w:lang w:val="en-AU" w:eastAsia="en-AU"/>
        </w:rPr>
      </w:pPr>
      <w:r w:rsidRPr="00D42EB3">
        <w:rPr>
          <w:noProof/>
          <w:color w:val="000000" w:themeColor="text1"/>
          <w:lang w:eastAsia="en-GB"/>
        </w:rPr>
        <w:lastRenderedPageBreak/>
        <w:drawing>
          <wp:inline distT="0" distB="0" distL="0" distR="0" wp14:anchorId="6318A158" wp14:editId="42F29040">
            <wp:extent cx="2654300" cy="438150"/>
            <wp:effectExtent l="0" t="0" r="0" b="0"/>
            <wp:docPr id="2" name="Picture 2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1347" w14:textId="77777777" w:rsidR="009F78CA" w:rsidRPr="00D42EB3" w:rsidRDefault="009F78CA" w:rsidP="009F78CA">
      <w:pPr>
        <w:pBdr>
          <w:bottom w:val="single" w:sz="4" w:space="1" w:color="auto"/>
        </w:pBdr>
        <w:jc w:val="center"/>
        <w:rPr>
          <w:color w:val="000000" w:themeColor="text1"/>
          <w:lang w:eastAsia="en-GB"/>
        </w:rPr>
      </w:pPr>
    </w:p>
    <w:p w14:paraId="758B5F3C" w14:textId="77777777" w:rsidR="009F78CA" w:rsidRPr="00D42EB3" w:rsidRDefault="009F78CA" w:rsidP="009F78CA">
      <w:pPr>
        <w:pBdr>
          <w:bottom w:val="single" w:sz="4" w:space="1" w:color="auto"/>
        </w:pBdr>
        <w:rPr>
          <w:b/>
          <w:color w:val="000000" w:themeColor="text1"/>
        </w:rPr>
      </w:pPr>
      <w:r w:rsidRPr="00D42EB3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A1160</w:t>
      </w:r>
      <w:r w:rsidRPr="00D42EB3">
        <w:rPr>
          <w:b/>
          <w:color w:val="000000" w:themeColor="text1"/>
        </w:rPr>
        <w:t xml:space="preserve"> –</w:t>
      </w:r>
      <w:r w:rsidRPr="00D42EB3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Aspergillopepsin I</w:t>
      </w:r>
      <w:r w:rsidRPr="00401024">
        <w:rPr>
          <w:b/>
          <w:bCs/>
          <w:color w:val="000000" w:themeColor="text1"/>
        </w:rPr>
        <w:t xml:space="preserve"> from </w:t>
      </w:r>
      <w:r w:rsidRPr="00401024">
        <w:rPr>
          <w:b/>
          <w:bCs/>
          <w:i/>
          <w:color w:val="000000" w:themeColor="text1"/>
        </w:rPr>
        <w:t>Trichoderma reesei</w:t>
      </w:r>
      <w:r w:rsidRPr="00401024">
        <w:rPr>
          <w:b/>
          <w:bCs/>
          <w:color w:val="000000" w:themeColor="text1"/>
        </w:rPr>
        <w:t xml:space="preserve"> as a processing aid (enzyme))</w:t>
      </w:r>
      <w:r w:rsidRPr="00D42EB3">
        <w:rPr>
          <w:b/>
          <w:color w:val="000000" w:themeColor="text1"/>
        </w:rPr>
        <w:t xml:space="preserve"> Variation</w:t>
      </w:r>
    </w:p>
    <w:p w14:paraId="7ED175D5" w14:textId="77777777" w:rsidR="009F78CA" w:rsidRPr="00D42EB3" w:rsidRDefault="009F78CA" w:rsidP="009F78CA">
      <w:pPr>
        <w:pBdr>
          <w:bottom w:val="single" w:sz="4" w:space="1" w:color="auto"/>
        </w:pBdr>
        <w:rPr>
          <w:b/>
          <w:color w:val="000000" w:themeColor="text1"/>
        </w:rPr>
      </w:pPr>
    </w:p>
    <w:p w14:paraId="44A26217" w14:textId="77777777" w:rsidR="009F78CA" w:rsidRPr="00D42EB3" w:rsidRDefault="009F78CA" w:rsidP="009F78CA">
      <w:pPr>
        <w:rPr>
          <w:color w:val="000000" w:themeColor="text1"/>
        </w:rPr>
      </w:pPr>
    </w:p>
    <w:p w14:paraId="2499F3FC" w14:textId="77777777" w:rsidR="009F78CA" w:rsidRPr="00D42EB3" w:rsidRDefault="009F78CA" w:rsidP="009F78CA">
      <w:pPr>
        <w:rPr>
          <w:color w:val="000000" w:themeColor="text1"/>
        </w:rPr>
      </w:pPr>
      <w:r w:rsidRPr="00D42EB3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</w:rPr>
        <w:t>Food Standards Australia New Zealand Act 1991</w:t>
      </w:r>
      <w:r w:rsidRPr="00D42EB3">
        <w:rPr>
          <w:color w:val="000000" w:themeColor="text1"/>
        </w:rPr>
        <w:t>.  The variation commences on the date specified in clause 3 of the variation.</w:t>
      </w:r>
    </w:p>
    <w:p w14:paraId="4131C60A" w14:textId="77777777" w:rsidR="009F78CA" w:rsidRPr="004E4D1E" w:rsidRDefault="009F78CA" w:rsidP="009F78CA"/>
    <w:p w14:paraId="2D875004" w14:textId="77777777" w:rsidR="009F78CA" w:rsidRPr="004E4D1E" w:rsidRDefault="009F78CA" w:rsidP="009F78CA">
      <w:r w:rsidRPr="004E4D1E">
        <w:t>Dated 28 August 2019</w:t>
      </w:r>
    </w:p>
    <w:p w14:paraId="3B156FE3" w14:textId="77777777" w:rsidR="009F78CA" w:rsidRDefault="009F78CA" w:rsidP="009F78CA">
      <w:pPr>
        <w:rPr>
          <w:color w:val="000000" w:themeColor="text1"/>
        </w:rPr>
      </w:pPr>
    </w:p>
    <w:p w14:paraId="4072276A" w14:textId="77777777" w:rsidR="009F78CA" w:rsidRDefault="009F78CA" w:rsidP="009F78CA">
      <w:pPr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6E94B493" wp14:editId="59E056A0">
            <wp:extent cx="752530" cy="1422925"/>
            <wp:effectExtent l="7938" t="0" r="0" b="0"/>
            <wp:docPr id="4" name="Picture 4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2530" cy="14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E013" w14:textId="77777777" w:rsidR="009F78CA" w:rsidRDefault="009F78CA" w:rsidP="009F78CA">
      <w:pPr>
        <w:rPr>
          <w:color w:val="000000" w:themeColor="text1"/>
        </w:rPr>
      </w:pPr>
    </w:p>
    <w:p w14:paraId="30C73F8D" w14:textId="77777777" w:rsidR="009F78CA" w:rsidRPr="00D42EB3" w:rsidRDefault="009F78CA" w:rsidP="009F78CA">
      <w:pPr>
        <w:rPr>
          <w:color w:val="000000" w:themeColor="text1"/>
        </w:rPr>
      </w:pPr>
    </w:p>
    <w:p w14:paraId="66DDC76E" w14:textId="77777777" w:rsidR="009F78CA" w:rsidRDefault="009F78CA" w:rsidP="009F78CA">
      <w:r w:rsidRPr="00152EF2">
        <w:t>Joanna Richards</w:t>
      </w:r>
    </w:p>
    <w:p w14:paraId="6538C48A" w14:textId="77777777" w:rsidR="009F78CA" w:rsidRPr="00152EF2" w:rsidRDefault="009F78CA" w:rsidP="009F78CA">
      <w:r>
        <w:t>Standards Management Officer</w:t>
      </w:r>
    </w:p>
    <w:p w14:paraId="4DD8CC75" w14:textId="77777777" w:rsidR="009F78CA" w:rsidRPr="00D42EB3" w:rsidRDefault="009F78CA" w:rsidP="009F78CA">
      <w:pPr>
        <w:rPr>
          <w:color w:val="000000" w:themeColor="text1"/>
        </w:rPr>
      </w:pPr>
      <w:r w:rsidRPr="00D42EB3">
        <w:rPr>
          <w:color w:val="000000" w:themeColor="text1"/>
        </w:rPr>
        <w:t>Delegate of the Board of Food Standards Australia New Zealand</w:t>
      </w:r>
    </w:p>
    <w:p w14:paraId="112874AE" w14:textId="77777777" w:rsidR="009F78CA" w:rsidRPr="00D42EB3" w:rsidRDefault="009F78CA" w:rsidP="009F78CA">
      <w:pPr>
        <w:rPr>
          <w:color w:val="000000" w:themeColor="text1"/>
        </w:rPr>
      </w:pPr>
    </w:p>
    <w:p w14:paraId="5810F853" w14:textId="77777777" w:rsidR="009F78CA" w:rsidRPr="00D42EB3" w:rsidRDefault="009F78CA" w:rsidP="009F78CA"/>
    <w:p w14:paraId="1E135C13" w14:textId="77777777" w:rsidR="009F78CA" w:rsidRDefault="009F78CA" w:rsidP="009F78CA"/>
    <w:p w14:paraId="67C00929" w14:textId="77777777" w:rsidR="009F78CA" w:rsidRPr="00D42EB3" w:rsidRDefault="009F78CA" w:rsidP="009F78CA"/>
    <w:p w14:paraId="4D2C55F1" w14:textId="77777777" w:rsidR="009F78CA" w:rsidRPr="00D42EB3" w:rsidRDefault="009F78CA" w:rsidP="009F78CA"/>
    <w:p w14:paraId="38E9D58B" w14:textId="77777777" w:rsidR="009F78CA" w:rsidRPr="00D42EB3" w:rsidRDefault="009F78CA" w:rsidP="009F78CA"/>
    <w:p w14:paraId="7DB20AE9" w14:textId="77777777" w:rsidR="009F78CA" w:rsidRPr="00D42EB3" w:rsidRDefault="009F78CA" w:rsidP="009F78C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D42EB3">
        <w:rPr>
          <w:b/>
          <w:lang w:val="en-AU"/>
        </w:rPr>
        <w:t xml:space="preserve">Note:  </w:t>
      </w:r>
    </w:p>
    <w:p w14:paraId="32598F8C" w14:textId="77777777" w:rsidR="009F78CA" w:rsidRPr="00D42EB3" w:rsidRDefault="009F78CA" w:rsidP="009F78C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30E4ADED" w14:textId="77777777" w:rsidR="009F78CA" w:rsidRPr="00D42EB3" w:rsidRDefault="009F78CA" w:rsidP="009F78C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D42EB3">
        <w:rPr>
          <w:lang w:val="en-AU"/>
        </w:rPr>
        <w:t xml:space="preserve">This variation will be published in the Commonwealth of Australia Gazette No. FSC </w:t>
      </w:r>
      <w:r>
        <w:rPr>
          <w:lang w:val="en-AU"/>
        </w:rPr>
        <w:t>128</w:t>
      </w:r>
      <w:r w:rsidRPr="00152EF2">
        <w:rPr>
          <w:lang w:val="en-AU"/>
        </w:rPr>
        <w:t xml:space="preserve"> on 5 September 2019. This means that this date is the gazettal date for the purposes of the above </w:t>
      </w:r>
      <w:r w:rsidRPr="00D42EB3">
        <w:rPr>
          <w:lang w:val="en-AU"/>
        </w:rPr>
        <w:t>notice.</w:t>
      </w:r>
    </w:p>
    <w:p w14:paraId="4FF11C30" w14:textId="77777777" w:rsidR="009F78CA" w:rsidRPr="00D42EB3" w:rsidRDefault="009F78CA" w:rsidP="009F78CA"/>
    <w:p w14:paraId="6FD33507" w14:textId="77777777" w:rsidR="009F78CA" w:rsidRPr="00D42EB3" w:rsidRDefault="009F78CA" w:rsidP="009F78CA">
      <w:r w:rsidRPr="00D42EB3">
        <w:br w:type="page"/>
      </w:r>
    </w:p>
    <w:p w14:paraId="14A63459" w14:textId="77777777" w:rsidR="009F78CA" w:rsidRPr="00D42EB3" w:rsidRDefault="009F78CA" w:rsidP="009F78CA">
      <w:pPr>
        <w:spacing w:before="120" w:after="120"/>
        <w:ind w:left="851" w:hanging="851"/>
        <w:rPr>
          <w:b/>
        </w:rPr>
      </w:pPr>
      <w:r w:rsidRPr="00D42EB3">
        <w:rPr>
          <w:b/>
        </w:rPr>
        <w:lastRenderedPageBreak/>
        <w:t>1</w:t>
      </w:r>
      <w:r w:rsidRPr="00D42EB3">
        <w:rPr>
          <w:b/>
        </w:rPr>
        <w:tab/>
        <w:t>Name</w:t>
      </w:r>
    </w:p>
    <w:p w14:paraId="4732F5E6" w14:textId="77777777" w:rsidR="009F78CA" w:rsidRPr="00D42EB3" w:rsidRDefault="009F78CA" w:rsidP="009F78CA">
      <w:pPr>
        <w:spacing w:before="120" w:after="120"/>
      </w:pPr>
      <w:r w:rsidRPr="00D42EB3">
        <w:t xml:space="preserve">This instrument is the </w:t>
      </w:r>
      <w:r w:rsidRPr="00D42EB3">
        <w:rPr>
          <w:i/>
        </w:rPr>
        <w:t>F</w:t>
      </w:r>
      <w:r>
        <w:rPr>
          <w:i/>
        </w:rPr>
        <w:t>ood Standards (Application A1160</w:t>
      </w:r>
      <w:r w:rsidRPr="00401024">
        <w:rPr>
          <w:i/>
        </w:rPr>
        <w:t xml:space="preserve"> – </w:t>
      </w:r>
      <w:r w:rsidRPr="00E55E24">
        <w:rPr>
          <w:bCs/>
          <w:i/>
          <w:color w:val="000000" w:themeColor="text1"/>
        </w:rPr>
        <w:t>Aspergillopepsin I from</w:t>
      </w:r>
      <w:r w:rsidRPr="00401024">
        <w:rPr>
          <w:b/>
          <w:bCs/>
          <w:color w:val="000000" w:themeColor="text1"/>
        </w:rPr>
        <w:t xml:space="preserve"> </w:t>
      </w:r>
      <w:r w:rsidRPr="00401024">
        <w:t>Trichoderma reesei</w:t>
      </w:r>
      <w:r w:rsidRPr="00401024">
        <w:rPr>
          <w:i/>
        </w:rPr>
        <w:t xml:space="preserve"> as a processing aid (enzyme</w:t>
      </w:r>
      <w:r>
        <w:rPr>
          <w:i/>
        </w:rPr>
        <w:t>)</w:t>
      </w:r>
      <w:r w:rsidRPr="006F1C99">
        <w:rPr>
          <w:i/>
        </w:rPr>
        <w:t>)</w:t>
      </w:r>
      <w:r>
        <w:rPr>
          <w:i/>
        </w:rPr>
        <w:t xml:space="preserve"> </w:t>
      </w:r>
      <w:r w:rsidRPr="00D42EB3">
        <w:rPr>
          <w:i/>
        </w:rPr>
        <w:t>Variation</w:t>
      </w:r>
      <w:r w:rsidRPr="00D42EB3">
        <w:t>.</w:t>
      </w:r>
    </w:p>
    <w:p w14:paraId="091061E8" w14:textId="77777777" w:rsidR="009F78CA" w:rsidRPr="00D42EB3" w:rsidRDefault="009F78CA" w:rsidP="009F78CA">
      <w:pPr>
        <w:spacing w:before="120" w:after="120"/>
        <w:ind w:left="851" w:hanging="851"/>
        <w:rPr>
          <w:b/>
        </w:rPr>
      </w:pPr>
      <w:r w:rsidRPr="00D42EB3">
        <w:rPr>
          <w:b/>
        </w:rPr>
        <w:t>2</w:t>
      </w:r>
      <w:r w:rsidRPr="00D42EB3">
        <w:rPr>
          <w:b/>
        </w:rPr>
        <w:tab/>
        <w:t xml:space="preserve">Variation to a Standard in the </w:t>
      </w:r>
      <w:r w:rsidRPr="00D42EB3">
        <w:rPr>
          <w:b/>
          <w:i/>
        </w:rPr>
        <w:t>Australia New Zealand Food Standards Code</w:t>
      </w:r>
    </w:p>
    <w:p w14:paraId="5488C398" w14:textId="77777777" w:rsidR="009F78CA" w:rsidRPr="00D42EB3" w:rsidRDefault="009F78CA" w:rsidP="009F78CA">
      <w:pPr>
        <w:spacing w:before="120" w:after="120"/>
      </w:pPr>
      <w:r>
        <w:t xml:space="preserve">The Schedule varies a </w:t>
      </w:r>
      <w:r w:rsidRPr="00D42EB3">
        <w:t xml:space="preserve">standard in the </w:t>
      </w:r>
      <w:r w:rsidRPr="00D42EB3">
        <w:rPr>
          <w:i/>
        </w:rPr>
        <w:t>Australia New Zealand Food Standards Code</w:t>
      </w:r>
      <w:r w:rsidRPr="00D42EB3">
        <w:t>.</w:t>
      </w:r>
    </w:p>
    <w:p w14:paraId="1DC46E8B" w14:textId="77777777" w:rsidR="009F78CA" w:rsidRPr="00D42EB3" w:rsidRDefault="009F78CA" w:rsidP="009F78CA">
      <w:pPr>
        <w:spacing w:before="120" w:after="120"/>
        <w:ind w:left="851" w:hanging="851"/>
        <w:rPr>
          <w:b/>
        </w:rPr>
      </w:pPr>
      <w:r w:rsidRPr="00D42EB3">
        <w:rPr>
          <w:b/>
        </w:rPr>
        <w:t>3</w:t>
      </w:r>
      <w:r w:rsidRPr="00D42EB3">
        <w:rPr>
          <w:b/>
        </w:rPr>
        <w:tab/>
        <w:t>Commencement</w:t>
      </w:r>
    </w:p>
    <w:p w14:paraId="13D1998C" w14:textId="77777777" w:rsidR="009F78CA" w:rsidRPr="00D42EB3" w:rsidRDefault="009F78CA" w:rsidP="009F78CA">
      <w:pPr>
        <w:spacing w:before="120" w:after="120"/>
      </w:pPr>
      <w:r w:rsidRPr="00D42EB3">
        <w:t>The variation commences on the date of gazettal.</w:t>
      </w:r>
      <w:r>
        <w:br/>
      </w:r>
    </w:p>
    <w:p w14:paraId="6AFC5B89" w14:textId="77777777" w:rsidR="009F78CA" w:rsidRPr="00D42EB3" w:rsidRDefault="009F78CA" w:rsidP="009F78CA">
      <w:pPr>
        <w:spacing w:before="120" w:after="120"/>
        <w:ind w:left="851" w:hanging="851"/>
        <w:jc w:val="center"/>
        <w:rPr>
          <w:b/>
        </w:rPr>
      </w:pPr>
      <w:r w:rsidRPr="00D42EB3">
        <w:rPr>
          <w:b/>
        </w:rPr>
        <w:t>Schedule</w:t>
      </w:r>
    </w:p>
    <w:p w14:paraId="6E508224" w14:textId="77777777" w:rsidR="009F78CA" w:rsidRDefault="009F78CA" w:rsidP="009F78CA">
      <w:pPr>
        <w:spacing w:before="120" w:after="120"/>
        <w:ind w:left="851" w:hanging="851"/>
      </w:pPr>
      <w:r>
        <w:rPr>
          <w:b/>
        </w:rPr>
        <w:t>[1]</w:t>
      </w:r>
      <w:r>
        <w:rPr>
          <w:b/>
        </w:rPr>
        <w:tab/>
        <w:t xml:space="preserve">Schedule 18 </w:t>
      </w:r>
      <w:r w:rsidRPr="00010BA6">
        <w:t>is varied by</w:t>
      </w:r>
      <w:r>
        <w:t xml:space="preserve"> inserting in the table to section S18—9(3)</w:t>
      </w:r>
      <w:r w:rsidRPr="009D5D62">
        <w:t xml:space="preserve">, </w:t>
      </w:r>
      <w:r>
        <w:t>in alphabetical order</w:t>
      </w:r>
    </w:p>
    <w:p w14:paraId="219D8429" w14:textId="77777777" w:rsidR="009F78CA" w:rsidRDefault="009F78CA" w:rsidP="009F78CA">
      <w:pPr>
        <w:spacing w:before="120" w:after="120"/>
        <w:ind w:left="851" w:hanging="851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9F78CA" w:rsidRPr="00592060" w14:paraId="6DF5151A" w14:textId="77777777" w:rsidTr="00000BF4">
        <w:trPr>
          <w:jc w:val="center"/>
        </w:trPr>
        <w:tc>
          <w:tcPr>
            <w:tcW w:w="3120" w:type="dxa"/>
          </w:tcPr>
          <w:p w14:paraId="32E3CDB8" w14:textId="77777777" w:rsidR="009F78CA" w:rsidRPr="00B4756F" w:rsidRDefault="009F78CA" w:rsidP="00000BF4">
            <w:pPr>
              <w:pStyle w:val="FSCtblMain"/>
              <w:rPr>
                <w:szCs w:val="18"/>
              </w:rPr>
            </w:pPr>
            <w:r w:rsidRPr="00B4756F">
              <w:rPr>
                <w:bCs/>
                <w:color w:val="000000" w:themeColor="text1"/>
                <w:szCs w:val="18"/>
              </w:rPr>
              <w:t>Aspergillopepsin I</w:t>
            </w:r>
            <w:r w:rsidRPr="00B4756F">
              <w:rPr>
                <w:b/>
                <w:bCs/>
                <w:color w:val="000000" w:themeColor="text1"/>
                <w:szCs w:val="18"/>
              </w:rPr>
              <w:t xml:space="preserve"> </w:t>
            </w:r>
            <w:r w:rsidRPr="00B4756F">
              <w:rPr>
                <w:szCs w:val="18"/>
              </w:rPr>
              <w:t xml:space="preserve">(EC 3.4.23.18)  sourced from </w:t>
            </w:r>
            <w:r w:rsidRPr="00B4756F">
              <w:rPr>
                <w:i/>
                <w:szCs w:val="18"/>
              </w:rPr>
              <w:t xml:space="preserve">Trichoderma reesei </w:t>
            </w:r>
            <w:r w:rsidRPr="00B4756F">
              <w:rPr>
                <w:szCs w:val="18"/>
              </w:rPr>
              <w:t xml:space="preserve">containing the gene for </w:t>
            </w:r>
            <w:r w:rsidRPr="00B4756F">
              <w:rPr>
                <w:bCs/>
                <w:color w:val="000000" w:themeColor="text1"/>
                <w:szCs w:val="18"/>
              </w:rPr>
              <w:t>aspergillopepsin I</w:t>
            </w:r>
            <w:r w:rsidRPr="00B4756F">
              <w:rPr>
                <w:bCs/>
                <w:i/>
                <w:color w:val="000000" w:themeColor="text1"/>
                <w:szCs w:val="18"/>
              </w:rPr>
              <w:t xml:space="preserve"> </w:t>
            </w:r>
            <w:r w:rsidRPr="00B4756F">
              <w:rPr>
                <w:bCs/>
                <w:color w:val="000000" w:themeColor="text1"/>
                <w:szCs w:val="18"/>
              </w:rPr>
              <w:t>isolated from</w:t>
            </w:r>
            <w:r w:rsidRPr="00B4756F">
              <w:rPr>
                <w:b/>
                <w:bCs/>
                <w:color w:val="000000" w:themeColor="text1"/>
                <w:szCs w:val="18"/>
              </w:rPr>
              <w:t xml:space="preserve"> </w:t>
            </w:r>
            <w:r w:rsidRPr="00B4756F">
              <w:rPr>
                <w:i/>
                <w:szCs w:val="18"/>
              </w:rPr>
              <w:t>Trichoderma reesei</w:t>
            </w:r>
          </w:p>
        </w:tc>
        <w:tc>
          <w:tcPr>
            <w:tcW w:w="3603" w:type="dxa"/>
          </w:tcPr>
          <w:p w14:paraId="6857E7DB" w14:textId="77777777" w:rsidR="009F78CA" w:rsidRPr="00B4756F" w:rsidRDefault="009F78CA" w:rsidP="00000BF4">
            <w:pPr>
              <w:pStyle w:val="FSCtblMain"/>
            </w:pPr>
            <w:r w:rsidRPr="00B4756F">
              <w:t>For use in the manufacture of potable alcohol and of animal and vegetable protein products.</w:t>
            </w:r>
          </w:p>
        </w:tc>
        <w:tc>
          <w:tcPr>
            <w:tcW w:w="2349" w:type="dxa"/>
          </w:tcPr>
          <w:p w14:paraId="0F669880" w14:textId="77777777" w:rsidR="009F78CA" w:rsidRPr="00CE5B86" w:rsidRDefault="009F78CA" w:rsidP="00000BF4">
            <w:pPr>
              <w:pStyle w:val="FSCtblMain"/>
            </w:pPr>
            <w:r w:rsidRPr="00CE5B86">
              <w:t>GMP</w:t>
            </w:r>
          </w:p>
        </w:tc>
      </w:tr>
    </w:tbl>
    <w:p w14:paraId="6E3785E5" w14:textId="77777777" w:rsidR="009F78CA" w:rsidRPr="003A01FB" w:rsidRDefault="009F78CA" w:rsidP="009F78CA"/>
    <w:p w14:paraId="2937B48B" w14:textId="0E680F45" w:rsidR="009F78CA" w:rsidRDefault="009F78CA" w:rsidP="004F2BF3"/>
    <w:p w14:paraId="491E870F" w14:textId="33301EBF" w:rsidR="009F78CA" w:rsidRDefault="009F78CA" w:rsidP="004F2BF3"/>
    <w:p w14:paraId="58184620" w14:textId="36471111" w:rsidR="009F78CA" w:rsidRDefault="009F78CA" w:rsidP="004F2BF3"/>
    <w:p w14:paraId="5F66920A" w14:textId="7CFD73CE" w:rsidR="009F78CA" w:rsidRDefault="009F78CA" w:rsidP="004F2BF3"/>
    <w:p w14:paraId="22508E70" w14:textId="0775280C" w:rsidR="009F78CA" w:rsidRDefault="009F78CA" w:rsidP="004F2BF3"/>
    <w:p w14:paraId="348E012B" w14:textId="46CF99ED" w:rsidR="009F78CA" w:rsidRDefault="009F78CA" w:rsidP="004F2BF3"/>
    <w:p w14:paraId="2550E1A1" w14:textId="2AECB0BC" w:rsidR="009F78CA" w:rsidRDefault="009F78CA" w:rsidP="004F2BF3"/>
    <w:p w14:paraId="5544EE91" w14:textId="50811B73" w:rsidR="009F78CA" w:rsidRDefault="009F78CA" w:rsidP="004F2BF3"/>
    <w:p w14:paraId="0406DE67" w14:textId="168EBDCF" w:rsidR="009F78CA" w:rsidRDefault="009F78CA" w:rsidP="004F2BF3"/>
    <w:p w14:paraId="7D145E00" w14:textId="116721DC" w:rsidR="009F78CA" w:rsidRDefault="009F78CA" w:rsidP="004F2BF3"/>
    <w:p w14:paraId="3C8AB224" w14:textId="2FE0D1EA" w:rsidR="009F78CA" w:rsidRDefault="009F78CA" w:rsidP="004F2BF3"/>
    <w:p w14:paraId="5EE1D8BF" w14:textId="1944EFF4" w:rsidR="009F78CA" w:rsidRDefault="009F78CA" w:rsidP="004F2BF3"/>
    <w:p w14:paraId="04B631F2" w14:textId="5CA6BD45" w:rsidR="009F78CA" w:rsidRDefault="009F78CA" w:rsidP="004F2BF3"/>
    <w:p w14:paraId="03B7EE4A" w14:textId="423D47C7" w:rsidR="009F78CA" w:rsidRDefault="009F78CA" w:rsidP="004F2BF3"/>
    <w:p w14:paraId="43F76E4A" w14:textId="064EF44A" w:rsidR="009F78CA" w:rsidRDefault="009F78CA" w:rsidP="004F2BF3"/>
    <w:p w14:paraId="1DFE6179" w14:textId="42EE2757" w:rsidR="009F78CA" w:rsidRDefault="009F78CA" w:rsidP="004F2BF3"/>
    <w:p w14:paraId="4567F9EA" w14:textId="40EB6085" w:rsidR="009F78CA" w:rsidRDefault="009F78CA" w:rsidP="004F2BF3"/>
    <w:p w14:paraId="20E2B858" w14:textId="34C6BC45" w:rsidR="009F78CA" w:rsidRDefault="009F78CA" w:rsidP="004F2BF3"/>
    <w:p w14:paraId="473174AA" w14:textId="4F55702E" w:rsidR="009F78CA" w:rsidRDefault="009F78CA" w:rsidP="004F2BF3"/>
    <w:p w14:paraId="1BBD670F" w14:textId="4C2775D4" w:rsidR="009F78CA" w:rsidRDefault="009F78CA" w:rsidP="004F2BF3"/>
    <w:p w14:paraId="20E01584" w14:textId="4FA63814" w:rsidR="009F78CA" w:rsidRDefault="009F78CA" w:rsidP="004F2BF3"/>
    <w:p w14:paraId="36C229EA" w14:textId="51CEB6E5" w:rsidR="009F78CA" w:rsidRDefault="009F78CA" w:rsidP="004F2BF3"/>
    <w:p w14:paraId="024B5493" w14:textId="1EF835AA" w:rsidR="009F78CA" w:rsidRDefault="009F78CA" w:rsidP="004F2BF3"/>
    <w:p w14:paraId="332F7F52" w14:textId="40343EFC" w:rsidR="009F78CA" w:rsidRDefault="009F78CA" w:rsidP="004F2BF3"/>
    <w:p w14:paraId="2F612D5A" w14:textId="3E15AD70" w:rsidR="009F78CA" w:rsidRDefault="009F78CA" w:rsidP="004F2BF3"/>
    <w:p w14:paraId="60AB7010" w14:textId="2BF6EF81" w:rsidR="009F78CA" w:rsidRDefault="009F78CA" w:rsidP="004F2BF3"/>
    <w:p w14:paraId="3B4EEB99" w14:textId="5DB12E36" w:rsidR="009F78CA" w:rsidRDefault="009F78CA" w:rsidP="004F2BF3"/>
    <w:p w14:paraId="7146C174" w14:textId="4278784D" w:rsidR="009F78CA" w:rsidRDefault="009F78CA" w:rsidP="004F2BF3"/>
    <w:p w14:paraId="22ABF0E0" w14:textId="39447F1E" w:rsidR="009F78CA" w:rsidRDefault="009F78CA" w:rsidP="004F2BF3"/>
    <w:p w14:paraId="13CD6F27" w14:textId="4B2DE90F" w:rsidR="009F78CA" w:rsidRDefault="009F78CA" w:rsidP="004F2BF3"/>
    <w:p w14:paraId="3B52BFA3" w14:textId="708EAC39" w:rsidR="009F78CA" w:rsidRDefault="009F78CA" w:rsidP="004F2BF3"/>
    <w:p w14:paraId="2C720902" w14:textId="2DD066C6" w:rsidR="009F78CA" w:rsidRDefault="009F78CA" w:rsidP="004F2BF3"/>
    <w:p w14:paraId="2F0373A0" w14:textId="327795B8" w:rsidR="009F78CA" w:rsidRDefault="009F78CA" w:rsidP="004F2BF3"/>
    <w:p w14:paraId="30B79075" w14:textId="0D2D9F77" w:rsidR="009F78CA" w:rsidRDefault="009F78CA" w:rsidP="004F2BF3"/>
    <w:p w14:paraId="2A4B4C3B" w14:textId="25B84F86" w:rsidR="009F78CA" w:rsidRDefault="009F78CA" w:rsidP="004F2BF3"/>
    <w:p w14:paraId="2ACF8439" w14:textId="76104F8D" w:rsidR="009F78CA" w:rsidRDefault="009F78CA" w:rsidP="004F2BF3"/>
    <w:p w14:paraId="6AC8D40C" w14:textId="357BCC11" w:rsidR="009F78CA" w:rsidRDefault="009F78CA" w:rsidP="004F2BF3"/>
    <w:p w14:paraId="69507DD1" w14:textId="4FF7AC5E" w:rsidR="009F78CA" w:rsidRDefault="009F78CA" w:rsidP="004F2BF3"/>
    <w:p w14:paraId="6B9C6C23" w14:textId="6AED5A52" w:rsidR="009F78CA" w:rsidRDefault="009F78CA" w:rsidP="004F2BF3"/>
    <w:p w14:paraId="05521E2B" w14:textId="77777777" w:rsidR="009F78CA" w:rsidRPr="00765835" w:rsidRDefault="009F78CA" w:rsidP="009F78CA">
      <w:pPr>
        <w:rPr>
          <w:noProof/>
          <w:lang w:val="en-AU" w:eastAsia="en-AU"/>
        </w:rPr>
      </w:pPr>
      <w:r w:rsidRPr="00765835">
        <w:rPr>
          <w:noProof/>
          <w:lang w:eastAsia="en-GB"/>
        </w:rPr>
        <w:lastRenderedPageBreak/>
        <w:drawing>
          <wp:inline distT="0" distB="0" distL="0" distR="0" wp14:anchorId="06EA3D8F" wp14:editId="63483A3D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01F5" w14:textId="77777777" w:rsidR="009F78CA" w:rsidRPr="00765835" w:rsidRDefault="009F78CA" w:rsidP="009F78CA">
      <w:pPr>
        <w:pBdr>
          <w:bottom w:val="single" w:sz="4" w:space="1" w:color="auto"/>
        </w:pBdr>
        <w:rPr>
          <w:b/>
          <w:bCs/>
        </w:rPr>
      </w:pPr>
    </w:p>
    <w:p w14:paraId="76C3DF87" w14:textId="77777777" w:rsidR="009F78CA" w:rsidRPr="00765835" w:rsidRDefault="009F78CA" w:rsidP="009F78CA">
      <w:pPr>
        <w:pBdr>
          <w:bottom w:val="single" w:sz="4" w:space="1" w:color="auto"/>
        </w:pBdr>
        <w:rPr>
          <w:b/>
        </w:rPr>
      </w:pPr>
      <w:r w:rsidRPr="00765835">
        <w:rPr>
          <w:b/>
        </w:rPr>
        <w:t xml:space="preserve">Food Standards (Application A1170 – </w:t>
      </w:r>
      <w:r w:rsidRPr="00765835">
        <w:rPr>
          <w:b/>
          <w:bCs/>
        </w:rPr>
        <w:t xml:space="preserve">Rebaudioside MD as a steviol glycoside from </w:t>
      </w:r>
      <w:r w:rsidRPr="00765835">
        <w:rPr>
          <w:b/>
          <w:bCs/>
          <w:i/>
        </w:rPr>
        <w:t>Saccharomyces cerevisiae</w:t>
      </w:r>
      <w:r w:rsidRPr="00765835">
        <w:rPr>
          <w:b/>
        </w:rPr>
        <w:t>) Variation</w:t>
      </w:r>
    </w:p>
    <w:p w14:paraId="536341D7" w14:textId="77777777" w:rsidR="009F78CA" w:rsidRPr="00765835" w:rsidRDefault="009F78CA" w:rsidP="009F78CA">
      <w:pPr>
        <w:pBdr>
          <w:bottom w:val="single" w:sz="4" w:space="1" w:color="auto"/>
        </w:pBdr>
        <w:rPr>
          <w:b/>
        </w:rPr>
      </w:pPr>
    </w:p>
    <w:p w14:paraId="21E1C26E" w14:textId="77777777" w:rsidR="009F78CA" w:rsidRPr="00765835" w:rsidRDefault="009F78CA" w:rsidP="009F78CA"/>
    <w:p w14:paraId="6CECA9F5" w14:textId="77777777" w:rsidR="009F78CA" w:rsidRPr="00765835" w:rsidRDefault="009F78CA" w:rsidP="009F78CA">
      <w:r w:rsidRPr="00765835">
        <w:t xml:space="preserve">The Board of Food Standards Australia New Zealand gives notice of the making of this variation under section 92 of the </w:t>
      </w:r>
      <w:r w:rsidRPr="00765835">
        <w:rPr>
          <w:i/>
        </w:rPr>
        <w:t>Food Standards Australia New Zealand Act 1991</w:t>
      </w:r>
      <w:r w:rsidRPr="00765835">
        <w:t>. The variation commences on the date specified in clause 3 of this variation.</w:t>
      </w:r>
    </w:p>
    <w:p w14:paraId="4E411E74" w14:textId="77777777" w:rsidR="009F78CA" w:rsidRPr="00765835" w:rsidRDefault="009F78CA" w:rsidP="009F78CA"/>
    <w:p w14:paraId="333A2B1F" w14:textId="77777777" w:rsidR="009F78CA" w:rsidRDefault="009F78CA" w:rsidP="009F78CA">
      <w:r>
        <w:t>Dated 28 August 2019</w:t>
      </w:r>
    </w:p>
    <w:p w14:paraId="59951C14" w14:textId="77777777" w:rsidR="009F78CA" w:rsidRDefault="009F78CA" w:rsidP="009F78CA"/>
    <w:p w14:paraId="4863009C" w14:textId="77777777" w:rsidR="009F78CA" w:rsidRDefault="009F78CA" w:rsidP="009F78CA">
      <w:r>
        <w:rPr>
          <w:noProof/>
          <w:lang w:eastAsia="en-GB"/>
        </w:rPr>
        <w:drawing>
          <wp:inline distT="0" distB="0" distL="0" distR="0" wp14:anchorId="64EF2534" wp14:editId="45731D13">
            <wp:extent cx="752530" cy="1422925"/>
            <wp:effectExtent l="7938" t="0" r="0" b="0"/>
            <wp:docPr id="6" name="Picture 6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995" cy="15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363E" w14:textId="77777777" w:rsidR="009F78CA" w:rsidRPr="00765835" w:rsidRDefault="009F78CA" w:rsidP="009F78CA"/>
    <w:p w14:paraId="43FCACA2" w14:textId="77777777" w:rsidR="009F78CA" w:rsidRPr="00765835" w:rsidRDefault="009F78CA" w:rsidP="009F78CA"/>
    <w:p w14:paraId="4F77A0F6" w14:textId="77777777" w:rsidR="009F78CA" w:rsidRDefault="009F78CA" w:rsidP="009F78CA">
      <w:r>
        <w:t>Joanna Richards</w:t>
      </w:r>
    </w:p>
    <w:p w14:paraId="3B66DC9A" w14:textId="77777777" w:rsidR="009F78CA" w:rsidRDefault="009F78CA" w:rsidP="009F78CA">
      <w:r>
        <w:t>Standards Management Officer</w:t>
      </w:r>
    </w:p>
    <w:p w14:paraId="7429D49D" w14:textId="77777777" w:rsidR="009F78CA" w:rsidRPr="00765835" w:rsidRDefault="009F78CA" w:rsidP="009F78CA">
      <w:r w:rsidRPr="00765835">
        <w:t>Delegate of the Board of Food Standards Australia New Zealand</w:t>
      </w:r>
    </w:p>
    <w:p w14:paraId="03CE6E9E" w14:textId="77777777" w:rsidR="009F78CA" w:rsidRPr="00765835" w:rsidRDefault="009F78CA" w:rsidP="009F78CA"/>
    <w:p w14:paraId="21766650" w14:textId="77777777" w:rsidR="009F78CA" w:rsidRDefault="009F78CA" w:rsidP="009F78CA"/>
    <w:p w14:paraId="563FC668" w14:textId="77777777" w:rsidR="009F78CA" w:rsidRPr="00765835" w:rsidRDefault="009F78CA" w:rsidP="009F78CA"/>
    <w:p w14:paraId="67AB5839" w14:textId="77777777" w:rsidR="009F78CA" w:rsidRPr="00765835" w:rsidRDefault="009F78CA" w:rsidP="009F78CA"/>
    <w:p w14:paraId="336477BF" w14:textId="77777777" w:rsidR="009F78CA" w:rsidRPr="00765835" w:rsidRDefault="009F78CA" w:rsidP="009F78CA"/>
    <w:p w14:paraId="3052A996" w14:textId="77777777" w:rsidR="009F78CA" w:rsidRPr="00765835" w:rsidRDefault="009F78CA" w:rsidP="009F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765835">
        <w:rPr>
          <w:b/>
          <w:lang w:val="en-AU"/>
        </w:rPr>
        <w:t xml:space="preserve">Note:  </w:t>
      </w:r>
    </w:p>
    <w:p w14:paraId="6E40B91B" w14:textId="77777777" w:rsidR="009F78CA" w:rsidRPr="00765835" w:rsidRDefault="009F78CA" w:rsidP="009F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440A23F0" w14:textId="77777777" w:rsidR="009F78CA" w:rsidRPr="00D84EAE" w:rsidRDefault="009F78CA" w:rsidP="009F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765835">
        <w:rPr>
          <w:lang w:val="en-AU"/>
        </w:rPr>
        <w:t xml:space="preserve">This variation will be published in the Commonwealth of Australia Gazette No. FSC </w:t>
      </w:r>
      <w:r w:rsidRPr="00D84EAE">
        <w:rPr>
          <w:lang w:val="en-AU"/>
        </w:rPr>
        <w:t xml:space="preserve">128 on 5 September 2019. This means that this date is the gazettal date for the purposes of clause 3 of the variation. </w:t>
      </w:r>
    </w:p>
    <w:p w14:paraId="54119404" w14:textId="77777777" w:rsidR="009F78CA" w:rsidRPr="00765835" w:rsidRDefault="009F78CA" w:rsidP="009F78CA"/>
    <w:p w14:paraId="41683186" w14:textId="77777777" w:rsidR="009F78CA" w:rsidRPr="00765835" w:rsidRDefault="009F78CA" w:rsidP="009F78CA">
      <w:pPr>
        <w:widowControl/>
      </w:pPr>
      <w:r w:rsidRPr="00765835">
        <w:br w:type="page"/>
      </w:r>
    </w:p>
    <w:p w14:paraId="03303D9B" w14:textId="77777777" w:rsidR="009F78CA" w:rsidRPr="00765835" w:rsidRDefault="009F78CA" w:rsidP="009F78CA">
      <w:pPr>
        <w:spacing w:before="120" w:after="120"/>
        <w:ind w:left="851" w:hanging="851"/>
        <w:rPr>
          <w:b/>
        </w:rPr>
      </w:pPr>
      <w:r w:rsidRPr="00765835">
        <w:rPr>
          <w:b/>
        </w:rPr>
        <w:lastRenderedPageBreak/>
        <w:t>1</w:t>
      </w:r>
      <w:r w:rsidRPr="00765835">
        <w:rPr>
          <w:b/>
        </w:rPr>
        <w:tab/>
        <w:t>Name</w:t>
      </w:r>
    </w:p>
    <w:p w14:paraId="6CB81908" w14:textId="77777777" w:rsidR="009F78CA" w:rsidRPr="00765835" w:rsidRDefault="009F78CA" w:rsidP="009F78CA">
      <w:pPr>
        <w:widowControl/>
        <w:spacing w:before="120" w:after="120"/>
      </w:pPr>
      <w:r w:rsidRPr="00765835">
        <w:t xml:space="preserve">This instrument is the </w:t>
      </w:r>
      <w:r w:rsidRPr="00765835">
        <w:rPr>
          <w:i/>
        </w:rPr>
        <w:t xml:space="preserve">Food Standards </w:t>
      </w:r>
      <w:r w:rsidRPr="00765835">
        <w:t>(</w:t>
      </w:r>
      <w:r w:rsidRPr="00765835">
        <w:rPr>
          <w:i/>
        </w:rPr>
        <w:t xml:space="preserve">Application A1170 – </w:t>
      </w:r>
      <w:r w:rsidRPr="00765835">
        <w:rPr>
          <w:bCs/>
          <w:i/>
        </w:rPr>
        <w:t xml:space="preserve">Rebaudioside MD as a steviol glycoside from </w:t>
      </w:r>
      <w:r w:rsidRPr="00765835">
        <w:rPr>
          <w:bCs/>
        </w:rPr>
        <w:t>Saccharomyces cerevisiae</w:t>
      </w:r>
      <w:r w:rsidRPr="00765835">
        <w:rPr>
          <w:i/>
        </w:rPr>
        <w:t>) Variation</w:t>
      </w:r>
      <w:r w:rsidRPr="00765835">
        <w:t>.</w:t>
      </w:r>
    </w:p>
    <w:p w14:paraId="6DA52AD0" w14:textId="77777777" w:rsidR="009F78CA" w:rsidRPr="00765835" w:rsidRDefault="009F78CA" w:rsidP="009F78CA">
      <w:pPr>
        <w:spacing w:before="120" w:after="120"/>
        <w:ind w:left="851" w:hanging="851"/>
        <w:rPr>
          <w:b/>
        </w:rPr>
      </w:pPr>
      <w:r w:rsidRPr="00765835">
        <w:rPr>
          <w:b/>
        </w:rPr>
        <w:t>2</w:t>
      </w:r>
      <w:r w:rsidRPr="00765835">
        <w:rPr>
          <w:b/>
        </w:rPr>
        <w:tab/>
        <w:t xml:space="preserve">Variation to a standard in the </w:t>
      </w:r>
      <w:r w:rsidRPr="00765835">
        <w:rPr>
          <w:b/>
          <w:i/>
        </w:rPr>
        <w:t>Australia New Zealand Food Standards Code</w:t>
      </w:r>
    </w:p>
    <w:p w14:paraId="7468557C" w14:textId="77777777" w:rsidR="009F78CA" w:rsidRPr="00765835" w:rsidRDefault="009F78CA" w:rsidP="009F78CA">
      <w:pPr>
        <w:widowControl/>
        <w:spacing w:before="120" w:after="120"/>
      </w:pPr>
      <w:r w:rsidRPr="00765835">
        <w:t xml:space="preserve">The Schedule varies a Standard in the </w:t>
      </w:r>
      <w:r w:rsidRPr="00765835">
        <w:rPr>
          <w:i/>
        </w:rPr>
        <w:t>Australia New Zealand Food Standards Code</w:t>
      </w:r>
      <w:r w:rsidRPr="00765835">
        <w:t>.</w:t>
      </w:r>
    </w:p>
    <w:p w14:paraId="61A473DA" w14:textId="77777777" w:rsidR="009F78CA" w:rsidRPr="00765835" w:rsidRDefault="009F78CA" w:rsidP="009F78CA">
      <w:pPr>
        <w:spacing w:before="120" w:after="120"/>
        <w:ind w:left="851" w:hanging="851"/>
        <w:rPr>
          <w:b/>
        </w:rPr>
      </w:pPr>
      <w:r w:rsidRPr="00765835">
        <w:rPr>
          <w:b/>
        </w:rPr>
        <w:t>3</w:t>
      </w:r>
      <w:r w:rsidRPr="00765835">
        <w:rPr>
          <w:b/>
        </w:rPr>
        <w:tab/>
        <w:t>Commencement</w:t>
      </w:r>
    </w:p>
    <w:p w14:paraId="7CFD4B22" w14:textId="77777777" w:rsidR="009F78CA" w:rsidRPr="00765835" w:rsidRDefault="009F78CA" w:rsidP="009F78CA">
      <w:pPr>
        <w:widowControl/>
        <w:spacing w:before="120" w:after="120"/>
      </w:pPr>
      <w:r w:rsidRPr="00765835">
        <w:t>The variation commences on the date of gazettal.</w:t>
      </w:r>
    </w:p>
    <w:p w14:paraId="76BAE19A" w14:textId="77777777" w:rsidR="00EA07CB" w:rsidRPr="00765835" w:rsidRDefault="00EA07CB" w:rsidP="00EA07CB">
      <w:pPr>
        <w:jc w:val="center"/>
        <w:rPr>
          <w:b/>
        </w:rPr>
      </w:pPr>
      <w:r w:rsidRPr="00765835">
        <w:rPr>
          <w:b/>
        </w:rPr>
        <w:t>Schedule</w:t>
      </w:r>
    </w:p>
    <w:p w14:paraId="7A6DC2C2" w14:textId="77777777" w:rsidR="00EA07CB" w:rsidRPr="00640F89" w:rsidRDefault="00EA07CB" w:rsidP="00EA07CB">
      <w:pPr>
        <w:spacing w:before="120" w:after="120"/>
        <w:ind w:left="851" w:hanging="851"/>
      </w:pPr>
      <w:r w:rsidRPr="00640F89">
        <w:rPr>
          <w:b/>
        </w:rPr>
        <w:t>[1]</w:t>
      </w:r>
      <w:r w:rsidRPr="00640F89">
        <w:rPr>
          <w:b/>
        </w:rPr>
        <w:tab/>
        <w:t xml:space="preserve">Schedule 3 </w:t>
      </w:r>
      <w:r w:rsidRPr="00640F89">
        <w:t xml:space="preserve">is varied by </w:t>
      </w:r>
    </w:p>
    <w:p w14:paraId="5FD58961" w14:textId="77777777" w:rsidR="00EA07CB" w:rsidRPr="00640F89" w:rsidRDefault="00EA07CB" w:rsidP="00EA07CB">
      <w:pPr>
        <w:pStyle w:val="FSCDraftingitem"/>
        <w:rPr>
          <w:lang w:bidi="en-US"/>
        </w:rPr>
      </w:pPr>
      <w:r w:rsidRPr="00640F89">
        <w:rPr>
          <w:lang w:bidi="en-US"/>
        </w:rPr>
        <w:t>[1.1]</w:t>
      </w:r>
      <w:r w:rsidRPr="00640F89">
        <w:rPr>
          <w:lang w:bidi="en-US"/>
        </w:rPr>
        <w:tab/>
        <w:t xml:space="preserve">inserting in the table to subsection </w:t>
      </w:r>
      <w:r w:rsidRPr="00640F89">
        <w:t>S3—2</w:t>
      </w:r>
      <w:r w:rsidRPr="00640F89">
        <w:rPr>
          <w:lang w:bidi="en-US"/>
        </w:rPr>
        <w:t>(2) in alphabetical order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EA07CB" w:rsidRPr="00640F89" w14:paraId="03D38BF9" w14:textId="77777777" w:rsidTr="00001923">
        <w:trPr>
          <w:cantSplit/>
          <w:jc w:val="center"/>
        </w:trPr>
        <w:tc>
          <w:tcPr>
            <w:tcW w:w="4254" w:type="dxa"/>
            <w:hideMark/>
          </w:tcPr>
          <w:p w14:paraId="1E0446A7" w14:textId="77777777" w:rsidR="00EA07CB" w:rsidRPr="00581E10" w:rsidRDefault="00EA07CB" w:rsidP="00001923">
            <w:pPr>
              <w:pStyle w:val="FSCtblMain"/>
              <w:rPr>
                <w:szCs w:val="18"/>
              </w:rPr>
            </w:pPr>
            <w:r w:rsidRPr="00581E10">
              <w:rPr>
                <w:bCs/>
                <w:kern w:val="32"/>
                <w:szCs w:val="18"/>
              </w:rPr>
              <w:t>steviol glycosides from fermentation</w:t>
            </w:r>
          </w:p>
        </w:tc>
        <w:tc>
          <w:tcPr>
            <w:tcW w:w="2550" w:type="dxa"/>
            <w:hideMark/>
          </w:tcPr>
          <w:p w14:paraId="2517242D" w14:textId="77777777" w:rsidR="00EA07CB" w:rsidRPr="00581E10" w:rsidRDefault="00EA07CB" w:rsidP="00001923">
            <w:pPr>
              <w:pStyle w:val="FSCtblMain"/>
              <w:rPr>
                <w:szCs w:val="18"/>
              </w:rPr>
            </w:pPr>
            <w:r w:rsidRPr="00581E10">
              <w:rPr>
                <w:szCs w:val="18"/>
              </w:rPr>
              <w:t>section S3—39</w:t>
            </w:r>
          </w:p>
        </w:tc>
      </w:tr>
    </w:tbl>
    <w:p w14:paraId="65AD76B8" w14:textId="77777777" w:rsidR="00EA07CB" w:rsidRPr="00640F89" w:rsidRDefault="00EA07CB" w:rsidP="00EA07CB">
      <w:pPr>
        <w:pStyle w:val="FSCDraftingitem"/>
        <w:rPr>
          <w:lang w:bidi="en-US"/>
        </w:rPr>
      </w:pPr>
      <w:r w:rsidRPr="00640F89">
        <w:rPr>
          <w:lang w:bidi="en-US"/>
        </w:rPr>
        <w:t>[1.2]</w:t>
      </w:r>
      <w:r w:rsidRPr="00640F89">
        <w:rPr>
          <w:lang w:bidi="en-US"/>
        </w:rPr>
        <w:tab/>
      </w:r>
      <w:r w:rsidRPr="00640F89">
        <w:t>inserting after section S3—38</w:t>
      </w:r>
    </w:p>
    <w:p w14:paraId="4AB05193" w14:textId="77777777" w:rsidR="00EA07CB" w:rsidRPr="00765835" w:rsidRDefault="00EA07CB" w:rsidP="00EA07CB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765835">
        <w:rPr>
          <w:b/>
          <w:bCs/>
          <w:kern w:val="32"/>
          <w:lang w:eastAsia="en-AU"/>
        </w:rPr>
        <w:t>S3—39</w:t>
      </w:r>
      <w:r w:rsidRPr="00765835">
        <w:rPr>
          <w:b/>
          <w:bCs/>
          <w:kern w:val="32"/>
          <w:lang w:eastAsia="en-AU"/>
        </w:rPr>
        <w:tab/>
        <w:t>Specification for steviol glycosides from fermentation</w:t>
      </w:r>
    </w:p>
    <w:p w14:paraId="69366159" w14:textId="77777777" w:rsidR="00EA07CB" w:rsidRPr="00765835" w:rsidRDefault="00EA07CB" w:rsidP="00EA07CB">
      <w:pPr>
        <w:numPr>
          <w:ilvl w:val="0"/>
          <w:numId w:val="25"/>
        </w:numPr>
        <w:tabs>
          <w:tab w:val="left" w:pos="1134"/>
        </w:tabs>
        <w:spacing w:before="120" w:after="12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lang w:eastAsia="en-AU"/>
        </w:rPr>
        <w:t xml:space="preserve">This specification relates to </w:t>
      </w:r>
      <w:r w:rsidRPr="00765835">
        <w:rPr>
          <w:rFonts w:cs="Arial"/>
          <w:iCs/>
          <w:szCs w:val="22"/>
          <w:lang w:eastAsia="en-AU"/>
        </w:rPr>
        <w:t>a steviol glycosides preparation that:</w:t>
      </w:r>
    </w:p>
    <w:p w14:paraId="66417137" w14:textId="77777777" w:rsidR="00EA07CB" w:rsidRPr="00765835" w:rsidRDefault="00EA07CB" w:rsidP="00EA07CB">
      <w:pPr>
        <w:numPr>
          <w:ilvl w:val="0"/>
          <w:numId w:val="26"/>
        </w:numPr>
        <w:tabs>
          <w:tab w:val="left" w:pos="1134"/>
        </w:tabs>
        <w:spacing w:before="120" w:after="12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>is obtained from fermentation;</w:t>
      </w:r>
    </w:p>
    <w:p w14:paraId="77A13BAB" w14:textId="77777777" w:rsidR="00EA07CB" w:rsidRPr="00765835" w:rsidRDefault="00EA07CB" w:rsidP="00EA07CB">
      <w:pPr>
        <w:numPr>
          <w:ilvl w:val="0"/>
          <w:numId w:val="26"/>
        </w:numPr>
        <w:tabs>
          <w:tab w:val="left" w:pos="1134"/>
        </w:tabs>
        <w:spacing w:before="120" w:after="12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 xml:space="preserve">is not obtained </w:t>
      </w:r>
      <w:r w:rsidRPr="00765835">
        <w:rPr>
          <w:rFonts w:cs="Arial"/>
          <w:iCs/>
          <w:lang w:eastAsia="en-AU"/>
        </w:rPr>
        <w:t xml:space="preserve">from the leaves of the </w:t>
      </w:r>
      <w:r w:rsidRPr="00765835">
        <w:rPr>
          <w:rFonts w:cs="Arial"/>
          <w:i/>
          <w:lang w:eastAsia="en-AU"/>
        </w:rPr>
        <w:t xml:space="preserve">Stevia rebaudiana </w:t>
      </w:r>
      <w:r w:rsidRPr="00765835">
        <w:rPr>
          <w:rFonts w:cs="Arial"/>
          <w:iCs/>
          <w:lang w:eastAsia="en-AU"/>
        </w:rPr>
        <w:t>Bertoni plant;</w:t>
      </w:r>
      <w:r w:rsidRPr="00765835">
        <w:rPr>
          <w:rFonts w:cs="Arial"/>
          <w:iCs/>
          <w:szCs w:val="22"/>
          <w:lang w:eastAsia="en-AU"/>
        </w:rPr>
        <w:t xml:space="preserve"> and </w:t>
      </w:r>
    </w:p>
    <w:p w14:paraId="7F7B1683" w14:textId="77777777" w:rsidR="00EA07CB" w:rsidRPr="00765835" w:rsidRDefault="00EA07CB" w:rsidP="00EA07CB">
      <w:pPr>
        <w:numPr>
          <w:ilvl w:val="0"/>
          <w:numId w:val="26"/>
        </w:numPr>
        <w:tabs>
          <w:tab w:val="left" w:pos="1134"/>
        </w:tabs>
        <w:spacing w:before="120" w:after="12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 xml:space="preserve">contains a </w:t>
      </w:r>
      <w:r w:rsidRPr="00765835">
        <w:rPr>
          <w:rFonts w:cs="Arial"/>
          <w:bCs/>
          <w:lang w:eastAsia="en-AU"/>
        </w:rPr>
        <w:t>prescribed steviol glycoside.</w:t>
      </w:r>
    </w:p>
    <w:p w14:paraId="301BA87C" w14:textId="77777777" w:rsidR="00EA07CB" w:rsidRPr="00765835" w:rsidRDefault="00EA07CB" w:rsidP="00EA07CB">
      <w:pPr>
        <w:numPr>
          <w:ilvl w:val="0"/>
          <w:numId w:val="25"/>
        </w:numPr>
        <w:tabs>
          <w:tab w:val="left" w:pos="1134"/>
        </w:tabs>
        <w:spacing w:before="120" w:after="120"/>
        <w:ind w:left="1701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lang w:eastAsia="en-AU"/>
        </w:rPr>
        <w:t>In this section,</w:t>
      </w:r>
    </w:p>
    <w:p w14:paraId="301B717E" w14:textId="77777777" w:rsidR="00EA07CB" w:rsidRPr="00765835" w:rsidRDefault="00EA07CB" w:rsidP="00EA07CB">
      <w:pPr>
        <w:tabs>
          <w:tab w:val="left" w:pos="1134"/>
        </w:tabs>
        <w:spacing w:before="120" w:after="120"/>
        <w:ind w:left="1701"/>
        <w:rPr>
          <w:rFonts w:cs="Arial"/>
          <w:iCs/>
          <w:szCs w:val="22"/>
          <w:lang w:eastAsia="en-AU"/>
        </w:rPr>
      </w:pPr>
      <w:r w:rsidRPr="00765835">
        <w:rPr>
          <w:rFonts w:cs="Arial"/>
          <w:b/>
          <w:bCs/>
          <w:i/>
          <w:lang w:eastAsia="en-AU"/>
        </w:rPr>
        <w:t xml:space="preserve">prescribed steviol glycoside </w:t>
      </w:r>
      <w:r w:rsidRPr="00765835">
        <w:rPr>
          <w:rFonts w:cs="Arial"/>
          <w:bCs/>
          <w:lang w:eastAsia="en-AU"/>
        </w:rPr>
        <w:t>means a steviol glycoside listed in the table below if the steviol glycoside</w:t>
      </w:r>
      <w:r w:rsidRPr="00765835">
        <w:rPr>
          <w:rFonts w:cs="Arial"/>
          <w:iCs/>
          <w:szCs w:val="22"/>
          <w:lang w:eastAsia="en-AU"/>
        </w:rPr>
        <w:t xml:space="preserve"> is derived from the corresponding source specified in the table.</w:t>
      </w:r>
    </w:p>
    <w:p w14:paraId="7E5DA50C" w14:textId="77777777" w:rsidR="009F78CA" w:rsidRPr="00765835" w:rsidRDefault="009F78CA" w:rsidP="009F78CA">
      <w:pPr>
        <w:keepNext/>
        <w:keepLines/>
        <w:widowControl/>
        <w:spacing w:before="240" w:after="120"/>
        <w:jc w:val="center"/>
        <w:rPr>
          <w:rFonts w:cs="Arial"/>
          <w:b/>
          <w:color w:val="000000"/>
          <w:sz w:val="18"/>
          <w:szCs w:val="22"/>
          <w:lang w:eastAsia="en-GB"/>
        </w:rPr>
      </w:pPr>
      <w:r w:rsidRPr="00765835">
        <w:rPr>
          <w:rFonts w:cs="Arial"/>
          <w:b/>
          <w:bCs/>
          <w:color w:val="000000"/>
          <w:sz w:val="18"/>
          <w:lang w:eastAsia="en-AU"/>
        </w:rPr>
        <w:t>Prescribed Steviol Glycosides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03"/>
      </w:tblGrid>
      <w:tr w:rsidR="009F78CA" w:rsidRPr="00765835" w14:paraId="2A7D0D79" w14:textId="77777777" w:rsidTr="00EA07CB">
        <w:trPr>
          <w:cantSplit/>
          <w:tblHeader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91B4CB" w14:textId="77777777" w:rsidR="009F78CA" w:rsidRPr="00765835" w:rsidRDefault="009F78CA" w:rsidP="00000BF4">
            <w:pPr>
              <w:keepNext/>
              <w:keepLines/>
              <w:widowControl/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765835">
              <w:rPr>
                <w:rFonts w:cs="Arial"/>
                <w:b/>
                <w:i/>
                <w:sz w:val="18"/>
                <w:szCs w:val="22"/>
                <w:lang w:eastAsia="en-AU"/>
              </w:rPr>
              <w:t>Steviol Glycoside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D1BE45" w14:textId="77777777" w:rsidR="009F78CA" w:rsidRPr="00765835" w:rsidRDefault="009F78CA" w:rsidP="00000BF4">
            <w:pPr>
              <w:keepNext/>
              <w:keepLines/>
              <w:widowControl/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765835">
              <w:rPr>
                <w:rFonts w:cs="Arial"/>
                <w:b/>
                <w:i/>
                <w:sz w:val="18"/>
                <w:szCs w:val="22"/>
                <w:lang w:eastAsia="en-AU"/>
              </w:rPr>
              <w:t>Source</w:t>
            </w:r>
          </w:p>
        </w:tc>
      </w:tr>
      <w:tr w:rsidR="009F78CA" w:rsidRPr="00765835" w14:paraId="71343F1F" w14:textId="77777777" w:rsidTr="00EA07CB">
        <w:trPr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7A9B79" w14:textId="77777777" w:rsidR="009F78CA" w:rsidRPr="00765835" w:rsidRDefault="009F78CA" w:rsidP="00000BF4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765835">
              <w:rPr>
                <w:rFonts w:cs="Arial"/>
                <w:sz w:val="18"/>
                <w:szCs w:val="18"/>
                <w:lang w:eastAsia="en-AU"/>
              </w:rPr>
              <w:t>Rebaudioside MD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B337E" w14:textId="77777777" w:rsidR="009F78CA" w:rsidRPr="00765835" w:rsidRDefault="009F78CA" w:rsidP="00000BF4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val="en-AU" w:eastAsia="en-AU"/>
              </w:rPr>
            </w:pPr>
            <w:r w:rsidRPr="00765835">
              <w:rPr>
                <w:rFonts w:cs="Arial"/>
                <w:i/>
                <w:sz w:val="18"/>
                <w:szCs w:val="18"/>
                <w:lang w:eastAsia="en-AU"/>
              </w:rPr>
              <w:t>Saccharomyces cerevisiae</w:t>
            </w:r>
            <w:r w:rsidRPr="00765835">
              <w:rPr>
                <w:rFonts w:cs="Arial"/>
                <w:sz w:val="18"/>
                <w:szCs w:val="18"/>
                <w:lang w:eastAsia="en-AU"/>
              </w:rPr>
              <w:t xml:space="preserve"> strain CD15407 </w:t>
            </w:r>
            <w:r w:rsidRPr="00765835">
              <w:rPr>
                <w:rFonts w:cs="Arial"/>
                <w:sz w:val="18"/>
                <w:szCs w:val="18"/>
                <w:lang w:val="en-AU" w:eastAsia="en-AU"/>
              </w:rPr>
              <w:t>containing novel genes for the production of rebaudiosides</w:t>
            </w:r>
          </w:p>
          <w:p w14:paraId="7EE34E00" w14:textId="77777777" w:rsidR="009F78CA" w:rsidRPr="00765835" w:rsidRDefault="009F78CA" w:rsidP="00000BF4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7C668277" w14:textId="77777777" w:rsidR="009F78CA" w:rsidRPr="00765835" w:rsidRDefault="009F78CA" w:rsidP="009F78CA">
      <w:pPr>
        <w:numPr>
          <w:ilvl w:val="0"/>
          <w:numId w:val="25"/>
        </w:numPr>
        <w:tabs>
          <w:tab w:val="left" w:pos="1134"/>
        </w:tabs>
        <w:spacing w:before="120" w:after="12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>The specifications are the following:</w:t>
      </w:r>
    </w:p>
    <w:p w14:paraId="03A81954" w14:textId="77777777" w:rsidR="009F78CA" w:rsidRPr="00765835" w:rsidRDefault="009F78CA" w:rsidP="009F78CA">
      <w:pPr>
        <w:tabs>
          <w:tab w:val="left" w:pos="1701"/>
        </w:tabs>
        <w:spacing w:before="60" w:after="60"/>
        <w:ind w:left="2268" w:hanging="992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  <w:t>(a)</w:t>
      </w:r>
      <w:r w:rsidRPr="00765835">
        <w:rPr>
          <w:rFonts w:cs="Arial"/>
          <w:iCs/>
          <w:szCs w:val="22"/>
          <w:lang w:eastAsia="en-AU"/>
        </w:rPr>
        <w:tab/>
        <w:t>Description—white to light yellow powder, approximately 200 to 300 times sweeter than sucrose;</w:t>
      </w:r>
    </w:p>
    <w:p w14:paraId="62E05600" w14:textId="5903C6B2" w:rsidR="009F78CA" w:rsidRPr="00765835" w:rsidRDefault="009F78CA" w:rsidP="009F78C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</w:r>
      <w:r>
        <w:rPr>
          <w:rFonts w:cs="Arial"/>
          <w:iCs/>
          <w:szCs w:val="22"/>
          <w:lang w:eastAsia="en-AU"/>
        </w:rPr>
        <w:t>(b)</w:t>
      </w:r>
      <w:r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>Assay—not less than 95% of steviol glycosides on the dried basis;</w:t>
      </w:r>
    </w:p>
    <w:p w14:paraId="53501777" w14:textId="77777777" w:rsidR="009F78CA" w:rsidRPr="00765835" w:rsidRDefault="009F78CA" w:rsidP="009F78C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(c)</w:t>
      </w:r>
      <w:r w:rsidRPr="00765835">
        <w:rPr>
          <w:rFonts w:cs="Arial"/>
          <w:iCs/>
          <w:szCs w:val="22"/>
          <w:lang w:eastAsia="en-AU"/>
        </w:rPr>
        <w:tab/>
        <w:t>Solubility—freely soluble in water;</w:t>
      </w:r>
    </w:p>
    <w:p w14:paraId="42A1056D" w14:textId="77777777" w:rsidR="009F78CA" w:rsidRPr="00765835" w:rsidRDefault="009F78CA" w:rsidP="00A8794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(d)</w:t>
      </w:r>
      <w:r w:rsidRPr="00765835">
        <w:rPr>
          <w:rFonts w:cs="Arial"/>
          <w:iCs/>
          <w:szCs w:val="22"/>
          <w:lang w:eastAsia="en-AU"/>
        </w:rPr>
        <w:tab/>
        <w:t>pH—between 4.5 and 7.0 (1% solution);</w:t>
      </w:r>
    </w:p>
    <w:p w14:paraId="3659EE3B" w14:textId="77777777" w:rsidR="009F78CA" w:rsidRPr="00765835" w:rsidRDefault="009F78CA" w:rsidP="00A8794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(e)</w:t>
      </w:r>
      <w:r w:rsidRPr="00765835">
        <w:rPr>
          <w:rFonts w:cs="Arial"/>
          <w:iCs/>
          <w:szCs w:val="22"/>
          <w:lang w:eastAsia="en-AU"/>
        </w:rPr>
        <w:tab/>
        <w:t>Total ash—not more than 1%;</w:t>
      </w:r>
    </w:p>
    <w:p w14:paraId="331519C9" w14:textId="77777777" w:rsidR="009F78CA" w:rsidRPr="00765835" w:rsidRDefault="009F78CA" w:rsidP="00A8794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(f)</w:t>
      </w:r>
      <w:r w:rsidRPr="00765835">
        <w:rPr>
          <w:rFonts w:cs="Arial"/>
          <w:iCs/>
          <w:szCs w:val="22"/>
          <w:lang w:eastAsia="en-AU"/>
        </w:rPr>
        <w:tab/>
        <w:t>Loss on drying—not more than 6% (105°C, 2 hour);</w:t>
      </w:r>
    </w:p>
    <w:p w14:paraId="4B8B1161" w14:textId="77777777" w:rsidR="009F78CA" w:rsidRPr="00765835" w:rsidRDefault="009F78CA" w:rsidP="009F78CA">
      <w:pPr>
        <w:tabs>
          <w:tab w:val="left" w:pos="1701"/>
          <w:tab w:val="left" w:pos="2268"/>
        </w:tabs>
        <w:spacing w:before="60" w:after="60"/>
        <w:ind w:left="2268" w:hanging="85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  <w:t>(g)</w:t>
      </w:r>
      <w:r w:rsidRPr="00765835">
        <w:rPr>
          <w:rFonts w:cs="Arial"/>
          <w:iCs/>
          <w:szCs w:val="22"/>
          <w:lang w:eastAsia="en-AU"/>
        </w:rPr>
        <w:tab/>
        <w:t>Residual solvents—not more than 200 mg/kg methanol and not more than 5000 mg/kg ethanol;</w:t>
      </w:r>
    </w:p>
    <w:p w14:paraId="31269C84" w14:textId="77777777" w:rsidR="009F78CA" w:rsidRPr="00765835" w:rsidRDefault="009F78CA" w:rsidP="00A8794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(h)</w:t>
      </w:r>
      <w:r w:rsidRPr="00765835">
        <w:rPr>
          <w:rFonts w:cs="Arial"/>
          <w:iCs/>
          <w:szCs w:val="22"/>
          <w:lang w:eastAsia="en-AU"/>
        </w:rPr>
        <w:tab/>
        <w:t>Arsenic—not more than 1 mg/kg;</w:t>
      </w:r>
    </w:p>
    <w:p w14:paraId="314F4B78" w14:textId="77777777" w:rsidR="009F78CA" w:rsidRPr="00765835" w:rsidRDefault="009F78CA" w:rsidP="00A8794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(i)</w:t>
      </w:r>
      <w:r w:rsidRPr="00765835">
        <w:rPr>
          <w:rFonts w:cs="Arial"/>
          <w:iCs/>
          <w:szCs w:val="22"/>
          <w:lang w:eastAsia="en-AU"/>
        </w:rPr>
        <w:tab/>
        <w:t>Lead—not more than 1 mg/kg;</w:t>
      </w:r>
    </w:p>
    <w:p w14:paraId="4A0F1A6D" w14:textId="77777777" w:rsidR="009F78CA" w:rsidRPr="00765835" w:rsidRDefault="009F78CA" w:rsidP="00A8794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(j)</w:t>
      </w:r>
      <w:r w:rsidRPr="00765835">
        <w:rPr>
          <w:rFonts w:cs="Arial"/>
          <w:iCs/>
          <w:szCs w:val="22"/>
          <w:lang w:eastAsia="en-AU"/>
        </w:rPr>
        <w:tab/>
        <w:t>Cadmium—not more than 1 mg/kg;</w:t>
      </w:r>
    </w:p>
    <w:p w14:paraId="4075ADA6" w14:textId="77777777" w:rsidR="009F78CA" w:rsidRPr="00765835" w:rsidRDefault="009F78CA" w:rsidP="00A8794A">
      <w:pPr>
        <w:tabs>
          <w:tab w:val="left" w:pos="1701"/>
          <w:tab w:val="left" w:pos="2268"/>
        </w:tabs>
        <w:spacing w:before="60" w:after="60"/>
        <w:rPr>
          <w:rFonts w:cs="Arial"/>
          <w:iCs/>
          <w:szCs w:val="22"/>
          <w:lang w:eastAsia="en-AU"/>
        </w:rPr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(k)</w:t>
      </w:r>
      <w:r w:rsidRPr="00765835">
        <w:rPr>
          <w:rFonts w:cs="Arial"/>
          <w:iCs/>
          <w:szCs w:val="22"/>
          <w:lang w:eastAsia="en-AU"/>
        </w:rPr>
        <w:tab/>
        <w:t>Mercury—not more than 1 mg/kg;</w:t>
      </w:r>
    </w:p>
    <w:p w14:paraId="5E61CB19" w14:textId="269EF382" w:rsidR="00EE5C3D" w:rsidRDefault="009F78CA" w:rsidP="00EA07CB">
      <w:pPr>
        <w:tabs>
          <w:tab w:val="left" w:pos="1701"/>
          <w:tab w:val="left" w:pos="2268"/>
        </w:tabs>
        <w:spacing w:before="60" w:after="60"/>
      </w:pPr>
      <w:r w:rsidRPr="00765835">
        <w:rPr>
          <w:rFonts w:cs="Arial"/>
          <w:iCs/>
          <w:szCs w:val="22"/>
          <w:lang w:eastAsia="en-AU"/>
        </w:rPr>
        <w:tab/>
      </w:r>
      <w:r w:rsidRPr="00765835">
        <w:rPr>
          <w:rFonts w:cs="Arial"/>
          <w:iCs/>
          <w:szCs w:val="22"/>
          <w:lang w:eastAsia="en-AU"/>
        </w:rPr>
        <w:tab/>
        <w:t>(l)</w:t>
      </w:r>
      <w:r w:rsidRPr="00765835">
        <w:rPr>
          <w:rFonts w:cs="Arial"/>
          <w:iCs/>
          <w:szCs w:val="22"/>
          <w:lang w:eastAsia="en-AU"/>
        </w:rPr>
        <w:tab/>
        <w:t>The final product may be spray dried.</w:t>
      </w:r>
    </w:p>
    <w:p w14:paraId="2DE6D6F0" w14:textId="0BD071A8" w:rsidR="00EE5C3D" w:rsidRDefault="00EE5C3D" w:rsidP="004F2BF3"/>
    <w:p w14:paraId="56A503E9" w14:textId="1393DF3C" w:rsidR="00EE5C3D" w:rsidRDefault="00EE5C3D" w:rsidP="004F2BF3"/>
    <w:p w14:paraId="6DDA7FA2" w14:textId="77777777" w:rsidR="00EE5C3D" w:rsidRPr="00157061" w:rsidRDefault="00EE5C3D" w:rsidP="00EE5C3D">
      <w:pPr>
        <w:rPr>
          <w:noProof/>
          <w:lang w:val="en-AU" w:eastAsia="en-AU"/>
        </w:rPr>
      </w:pPr>
      <w:r w:rsidRPr="00157061">
        <w:rPr>
          <w:noProof/>
          <w:lang w:eastAsia="en-GB"/>
        </w:rPr>
        <w:lastRenderedPageBreak/>
        <w:drawing>
          <wp:inline distT="0" distB="0" distL="0" distR="0" wp14:anchorId="121DFBCA" wp14:editId="235128AF">
            <wp:extent cx="2657475" cy="438150"/>
            <wp:effectExtent l="0" t="0" r="9525" b="0"/>
            <wp:docPr id="7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4BC8" w14:textId="77777777" w:rsidR="00EE5C3D" w:rsidRPr="00157061" w:rsidRDefault="00EE5C3D" w:rsidP="00EE5C3D">
      <w:pPr>
        <w:pBdr>
          <w:bottom w:val="single" w:sz="4" w:space="1" w:color="auto"/>
        </w:pBdr>
        <w:rPr>
          <w:b/>
          <w:bCs/>
        </w:rPr>
      </w:pPr>
    </w:p>
    <w:p w14:paraId="4CEB2114" w14:textId="77777777" w:rsidR="00EE5C3D" w:rsidRPr="00157061" w:rsidRDefault="00EE5C3D" w:rsidP="00EE5C3D">
      <w:pPr>
        <w:pBdr>
          <w:bottom w:val="single" w:sz="4" w:space="1" w:color="auto"/>
        </w:pBdr>
        <w:rPr>
          <w:b/>
        </w:rPr>
      </w:pPr>
      <w:r w:rsidRPr="00157061">
        <w:rPr>
          <w:b/>
        </w:rPr>
        <w:t>Food Standards (Application A1172 – Enzymatic Production of Rebaudioside D) Variation</w:t>
      </w:r>
    </w:p>
    <w:p w14:paraId="7360EBFB" w14:textId="77777777" w:rsidR="00EE5C3D" w:rsidRPr="00157061" w:rsidRDefault="00EE5C3D" w:rsidP="00EE5C3D"/>
    <w:p w14:paraId="6849F5B7" w14:textId="77777777" w:rsidR="00EE5C3D" w:rsidRPr="00157061" w:rsidRDefault="00EE5C3D" w:rsidP="00EE5C3D">
      <w:r w:rsidRPr="00157061">
        <w:t xml:space="preserve">The Board of Food Standards Australia New Zealand gives notice of the making of this variation under section 92 of the </w:t>
      </w:r>
      <w:r w:rsidRPr="00157061">
        <w:rPr>
          <w:i/>
        </w:rPr>
        <w:t>Food Standards Australia New Zealand Act 1991</w:t>
      </w:r>
      <w:r w:rsidRPr="00157061">
        <w:t>.  The variation commences on the date specified in clause 3 of this variation.</w:t>
      </w:r>
    </w:p>
    <w:p w14:paraId="78645F4B" w14:textId="77777777" w:rsidR="00EE5C3D" w:rsidRPr="00157061" w:rsidRDefault="00EE5C3D" w:rsidP="00EE5C3D"/>
    <w:p w14:paraId="3DA8BD14" w14:textId="77777777" w:rsidR="00EE5C3D" w:rsidRPr="00157061" w:rsidRDefault="00EE5C3D" w:rsidP="00EE5C3D">
      <w:r w:rsidRPr="00157061">
        <w:t xml:space="preserve">Dated </w:t>
      </w:r>
      <w:r>
        <w:t>28 August 2019</w:t>
      </w:r>
    </w:p>
    <w:p w14:paraId="0D6A736C" w14:textId="77777777" w:rsidR="00EE5C3D" w:rsidRPr="00157061" w:rsidRDefault="00EE5C3D" w:rsidP="00EE5C3D"/>
    <w:p w14:paraId="47DAB0D4" w14:textId="77777777" w:rsidR="00EE5C3D" w:rsidRPr="00157061" w:rsidRDefault="00EE5C3D" w:rsidP="00EE5C3D">
      <w:r>
        <w:rPr>
          <w:noProof/>
          <w:lang w:eastAsia="en-GB"/>
        </w:rPr>
        <w:drawing>
          <wp:inline distT="0" distB="0" distL="0" distR="0" wp14:anchorId="7B92932B" wp14:editId="4124D168">
            <wp:extent cx="752530" cy="1422925"/>
            <wp:effectExtent l="7938" t="0" r="0" b="0"/>
            <wp:docPr id="9" name="Picture 9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995" cy="15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9081" w14:textId="77777777" w:rsidR="00EE5C3D" w:rsidRDefault="00EE5C3D" w:rsidP="00EE5C3D"/>
    <w:p w14:paraId="48BA7663" w14:textId="77777777" w:rsidR="00EE5C3D" w:rsidRPr="00157061" w:rsidRDefault="00EE5C3D" w:rsidP="00EE5C3D"/>
    <w:p w14:paraId="345C7F6B" w14:textId="77777777" w:rsidR="00EE5C3D" w:rsidRDefault="00EE5C3D" w:rsidP="00EE5C3D">
      <w:r>
        <w:t>Joanna Richards</w:t>
      </w:r>
    </w:p>
    <w:p w14:paraId="5B910256" w14:textId="77777777" w:rsidR="00EE5C3D" w:rsidRPr="00157061" w:rsidRDefault="00EE5C3D" w:rsidP="00EE5C3D">
      <w:r>
        <w:t>Standards Management Officer</w:t>
      </w:r>
    </w:p>
    <w:p w14:paraId="65138E9B" w14:textId="77777777" w:rsidR="00EE5C3D" w:rsidRPr="00157061" w:rsidRDefault="00EE5C3D" w:rsidP="00EE5C3D">
      <w:r w:rsidRPr="00157061">
        <w:t>Delegate of the Board of Food Standards Australia New Zealand</w:t>
      </w:r>
    </w:p>
    <w:p w14:paraId="3A52C9B1" w14:textId="77777777" w:rsidR="00EE5C3D" w:rsidRPr="00157061" w:rsidRDefault="00EE5C3D" w:rsidP="00EE5C3D"/>
    <w:p w14:paraId="15106F09" w14:textId="77777777" w:rsidR="00EE5C3D" w:rsidRDefault="00EE5C3D" w:rsidP="00EE5C3D"/>
    <w:p w14:paraId="328056AE" w14:textId="77777777" w:rsidR="00EE5C3D" w:rsidRDefault="00EE5C3D" w:rsidP="00EE5C3D"/>
    <w:p w14:paraId="008A23B6" w14:textId="77777777" w:rsidR="00EE5C3D" w:rsidRPr="00157061" w:rsidRDefault="00EE5C3D" w:rsidP="00EE5C3D"/>
    <w:p w14:paraId="4E88B011" w14:textId="77777777" w:rsidR="00EE5C3D" w:rsidRPr="00157061" w:rsidRDefault="00EE5C3D" w:rsidP="00EE5C3D"/>
    <w:p w14:paraId="6CD769CB" w14:textId="77777777" w:rsidR="00EE5C3D" w:rsidRPr="00157061" w:rsidRDefault="00EE5C3D" w:rsidP="00EE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157061">
        <w:rPr>
          <w:b/>
          <w:lang w:val="en-AU"/>
        </w:rPr>
        <w:t xml:space="preserve">Note:  </w:t>
      </w:r>
    </w:p>
    <w:p w14:paraId="1F029273" w14:textId="77777777" w:rsidR="00EE5C3D" w:rsidRPr="00F37824" w:rsidRDefault="00EE5C3D" w:rsidP="00EE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40B90970" w14:textId="77777777" w:rsidR="00EE5C3D" w:rsidRPr="00157061" w:rsidRDefault="00EE5C3D" w:rsidP="00EE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F37824">
        <w:rPr>
          <w:lang w:val="en-AU"/>
        </w:rPr>
        <w:t xml:space="preserve">This variation will be published in the Commonwealth of Australia Gazette No. FSC 128 on 5 September 2019. This means that this date is the gazettal date for the purposes of clause </w:t>
      </w:r>
      <w:r w:rsidRPr="00157061">
        <w:rPr>
          <w:lang w:val="en-AU"/>
        </w:rPr>
        <w:t xml:space="preserve">3 of the variation. </w:t>
      </w:r>
    </w:p>
    <w:p w14:paraId="15ABE85B" w14:textId="77777777" w:rsidR="00EE5C3D" w:rsidRPr="00157061" w:rsidRDefault="00EE5C3D" w:rsidP="00EE5C3D"/>
    <w:p w14:paraId="7EFD964A" w14:textId="77777777" w:rsidR="00EE5C3D" w:rsidRPr="00157061" w:rsidRDefault="00EE5C3D" w:rsidP="00EE5C3D">
      <w:pPr>
        <w:widowControl/>
      </w:pPr>
      <w:r w:rsidRPr="00157061">
        <w:br w:type="page"/>
      </w:r>
    </w:p>
    <w:p w14:paraId="617B8DAA" w14:textId="77777777" w:rsidR="00EE5C3D" w:rsidRPr="00157061" w:rsidRDefault="00EE5C3D" w:rsidP="00EE5C3D">
      <w:pPr>
        <w:spacing w:before="120" w:after="120"/>
        <w:ind w:left="851" w:hanging="851"/>
        <w:rPr>
          <w:b/>
        </w:rPr>
      </w:pPr>
      <w:r w:rsidRPr="00157061">
        <w:rPr>
          <w:b/>
        </w:rPr>
        <w:lastRenderedPageBreak/>
        <w:t>1</w:t>
      </w:r>
      <w:r w:rsidRPr="00157061">
        <w:rPr>
          <w:b/>
        </w:rPr>
        <w:tab/>
        <w:t>Name</w:t>
      </w:r>
    </w:p>
    <w:p w14:paraId="5BF6AB77" w14:textId="77777777" w:rsidR="00EE5C3D" w:rsidRPr="00157061" w:rsidRDefault="00EE5C3D" w:rsidP="00EE5C3D">
      <w:pPr>
        <w:widowControl/>
        <w:spacing w:before="120" w:after="120"/>
        <w:rPr>
          <w:i/>
        </w:rPr>
      </w:pPr>
      <w:r w:rsidRPr="00157061">
        <w:t xml:space="preserve">This instrument is the </w:t>
      </w:r>
      <w:r w:rsidRPr="00157061">
        <w:rPr>
          <w:i/>
        </w:rPr>
        <w:t>Food Standards (Application A1172</w:t>
      </w:r>
      <w:r>
        <w:rPr>
          <w:i/>
        </w:rPr>
        <w:t xml:space="preserve"> </w:t>
      </w:r>
      <w:r w:rsidRPr="00157061">
        <w:rPr>
          <w:i/>
        </w:rPr>
        <w:t>– Enzymatic Production of Rebaudioside D) Variation.</w:t>
      </w:r>
    </w:p>
    <w:p w14:paraId="211CE5F9" w14:textId="77777777" w:rsidR="00EE5C3D" w:rsidRPr="00157061" w:rsidRDefault="00EE5C3D" w:rsidP="00EE5C3D">
      <w:pPr>
        <w:spacing w:before="120" w:after="120"/>
        <w:ind w:left="851" w:hanging="851"/>
        <w:rPr>
          <w:b/>
        </w:rPr>
      </w:pPr>
      <w:r w:rsidRPr="00157061">
        <w:rPr>
          <w:b/>
        </w:rPr>
        <w:t>2</w:t>
      </w:r>
      <w:r w:rsidRPr="00157061">
        <w:rPr>
          <w:b/>
        </w:rPr>
        <w:tab/>
        <w:t xml:space="preserve">Variation to standards in the </w:t>
      </w:r>
      <w:r w:rsidRPr="00157061">
        <w:rPr>
          <w:b/>
          <w:i/>
        </w:rPr>
        <w:t>Australia New Zealand Food Standards Code</w:t>
      </w:r>
    </w:p>
    <w:p w14:paraId="6CAF50F4" w14:textId="77777777" w:rsidR="00EE5C3D" w:rsidRPr="00157061" w:rsidRDefault="00EE5C3D" w:rsidP="00EE5C3D">
      <w:pPr>
        <w:widowControl/>
        <w:spacing w:before="120" w:after="120"/>
      </w:pPr>
      <w:r w:rsidRPr="00157061">
        <w:t xml:space="preserve">The Schedule varies Standards in the </w:t>
      </w:r>
      <w:r w:rsidRPr="00157061">
        <w:rPr>
          <w:i/>
        </w:rPr>
        <w:t>Australia New Zealand Food Standards Code</w:t>
      </w:r>
      <w:r w:rsidRPr="00157061">
        <w:t>.</w:t>
      </w:r>
    </w:p>
    <w:p w14:paraId="1CC19621" w14:textId="77777777" w:rsidR="00EE5C3D" w:rsidRPr="00157061" w:rsidRDefault="00EE5C3D" w:rsidP="00EE5C3D">
      <w:pPr>
        <w:spacing w:before="120" w:after="120"/>
        <w:ind w:left="851" w:hanging="851"/>
        <w:rPr>
          <w:b/>
        </w:rPr>
      </w:pPr>
      <w:r w:rsidRPr="00157061">
        <w:rPr>
          <w:b/>
        </w:rPr>
        <w:t>3</w:t>
      </w:r>
      <w:r w:rsidRPr="00157061">
        <w:rPr>
          <w:b/>
        </w:rPr>
        <w:tab/>
        <w:t>Commencement</w:t>
      </w:r>
    </w:p>
    <w:p w14:paraId="49A942A2" w14:textId="77777777" w:rsidR="00EE5C3D" w:rsidRPr="00157061" w:rsidRDefault="00EE5C3D" w:rsidP="00EE5C3D">
      <w:pPr>
        <w:widowControl/>
        <w:spacing w:before="120" w:after="120"/>
      </w:pPr>
      <w:r w:rsidRPr="00157061">
        <w:t>The variation commences on the date of gazettal.</w:t>
      </w:r>
    </w:p>
    <w:p w14:paraId="7D6E2819" w14:textId="77777777" w:rsidR="00EE5C3D" w:rsidRPr="00157061" w:rsidRDefault="00EE5C3D" w:rsidP="00EE5C3D">
      <w:pPr>
        <w:jc w:val="center"/>
        <w:rPr>
          <w:b/>
        </w:rPr>
      </w:pPr>
      <w:r w:rsidRPr="00157061">
        <w:rPr>
          <w:b/>
        </w:rPr>
        <w:t>Schedule</w:t>
      </w:r>
    </w:p>
    <w:p w14:paraId="060552D4" w14:textId="77777777" w:rsidR="00EE5C3D" w:rsidRPr="00157061" w:rsidRDefault="00EE5C3D" w:rsidP="00EE5C3D">
      <w:pPr>
        <w:widowControl/>
        <w:spacing w:before="120" w:after="120"/>
        <w:ind w:left="2127" w:hanging="2127"/>
        <w:rPr>
          <w:rFonts w:eastAsia="Calibri"/>
          <w:iCs/>
        </w:rPr>
      </w:pPr>
      <w:r w:rsidRPr="00157061">
        <w:rPr>
          <w:b/>
        </w:rPr>
        <w:t>[1]</w:t>
      </w:r>
      <w:r w:rsidRPr="00157061">
        <w:rPr>
          <w:b/>
        </w:rPr>
        <w:tab/>
        <w:t>Schedule 3</w:t>
      </w:r>
      <w:r w:rsidRPr="00157061">
        <w:t xml:space="preserve"> is varied by </w:t>
      </w:r>
      <w:r w:rsidRPr="00157061">
        <w:rPr>
          <w:rFonts w:eastAsia="Calibri"/>
          <w:iCs/>
        </w:rPr>
        <w:t>omitting paragraph S3—35(2)(b), substituting</w:t>
      </w:r>
    </w:p>
    <w:p w14:paraId="1547395A" w14:textId="77777777" w:rsidR="00EE5C3D" w:rsidRDefault="00EE5C3D" w:rsidP="00EE5C3D">
      <w:pPr>
        <w:pStyle w:val="FSCtPara"/>
        <w:numPr>
          <w:ilvl w:val="0"/>
          <w:numId w:val="29"/>
        </w:numPr>
        <w:ind w:left="2268"/>
        <w:rPr>
          <w:rFonts w:eastAsia="Calibri"/>
          <w:szCs w:val="20"/>
        </w:rPr>
      </w:pPr>
      <w:r>
        <w:rPr>
          <w:rFonts w:eastAsia="Calibri"/>
          <w:szCs w:val="20"/>
        </w:rPr>
        <w:t>by</w:t>
      </w:r>
      <w:r w:rsidRPr="002C6B95">
        <w:rPr>
          <w:rFonts w:eastAsia="Calibri"/>
          <w:szCs w:val="20"/>
        </w:rPr>
        <w:t xml:space="preserve"> enzymatic conversion of purified stevia leaf extract to produce rebaudioside M using protein engineered enzymes </w:t>
      </w:r>
      <w:r>
        <w:rPr>
          <w:rFonts w:eastAsia="Calibri"/>
          <w:szCs w:val="20"/>
        </w:rPr>
        <w:t>that:</w:t>
      </w:r>
    </w:p>
    <w:p w14:paraId="686FFD39" w14:textId="77777777" w:rsidR="00EE5C3D" w:rsidRPr="00E01A15" w:rsidRDefault="00EE5C3D" w:rsidP="00EE5C3D">
      <w:pPr>
        <w:pStyle w:val="FSCtPara"/>
        <w:numPr>
          <w:ilvl w:val="0"/>
          <w:numId w:val="30"/>
        </w:numPr>
        <w:ind w:left="2835" w:hanging="566"/>
        <w:rPr>
          <w:rFonts w:eastAsia="Calibri"/>
          <w:szCs w:val="20"/>
        </w:rPr>
      </w:pPr>
      <w:r>
        <w:rPr>
          <w:rFonts w:eastAsia="Calibri"/>
          <w:szCs w:val="20"/>
        </w:rPr>
        <w:t>contain</w:t>
      </w:r>
      <w:r w:rsidRPr="002C6B95">
        <w:rPr>
          <w:rFonts w:eastAsia="Calibri"/>
          <w:szCs w:val="20"/>
        </w:rPr>
        <w:t xml:space="preserve"> both UDP</w:t>
      </w:r>
      <w:r w:rsidRPr="002C6B95">
        <w:rPr>
          <w:rFonts w:eastAsia="Calibri"/>
          <w:szCs w:val="20"/>
        </w:rPr>
        <w:noBreakHyphen/>
        <w:t>glucosyltransferase (EC 2.4.1.17) and sucrose synthase (EC 2.4.1.13) components</w:t>
      </w:r>
      <w:r>
        <w:rPr>
          <w:rFonts w:eastAsia="Calibri"/>
          <w:szCs w:val="20"/>
        </w:rPr>
        <w:t>;</w:t>
      </w:r>
      <w:r>
        <w:rPr>
          <w:szCs w:val="20"/>
        </w:rPr>
        <w:t xml:space="preserve"> and </w:t>
      </w:r>
    </w:p>
    <w:p w14:paraId="2B525125" w14:textId="77777777" w:rsidR="00EE5C3D" w:rsidRPr="004B20AF" w:rsidRDefault="00EE5C3D" w:rsidP="00EE5C3D">
      <w:pPr>
        <w:pStyle w:val="FSCtPara"/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(ii)</w:t>
      </w:r>
      <w:r>
        <w:rPr>
          <w:lang w:val="en-US"/>
        </w:rPr>
        <w:tab/>
      </w:r>
      <w:r w:rsidRPr="00024C61">
        <w:rPr>
          <w:lang w:val="en-US"/>
        </w:rPr>
        <w:t xml:space="preserve">are sourced from </w:t>
      </w:r>
      <w:r w:rsidRPr="00024C61">
        <w:rPr>
          <w:bCs/>
          <w:lang w:val="en-US"/>
        </w:rPr>
        <w:t>both</w:t>
      </w:r>
      <w:r>
        <w:rPr>
          <w:lang w:val="en-US"/>
        </w:rPr>
        <w:t xml:space="preserve"> of the following:</w:t>
      </w:r>
    </w:p>
    <w:p w14:paraId="0FFFBF54" w14:textId="77777777" w:rsidR="00EE5C3D" w:rsidRPr="00024C61" w:rsidRDefault="00EE5C3D" w:rsidP="00EE5C3D">
      <w:pPr>
        <w:pStyle w:val="FSCtSubsub"/>
      </w:pPr>
      <w:r>
        <w:rPr>
          <w:lang w:val="en-US"/>
        </w:rPr>
        <w:tab/>
        <w:t>(a</w:t>
      </w:r>
      <w:r w:rsidRPr="00024C61">
        <w:rPr>
          <w:lang w:val="en-US"/>
        </w:rPr>
        <w:t xml:space="preserve">) </w:t>
      </w:r>
      <w:r>
        <w:rPr>
          <w:lang w:val="en-US"/>
        </w:rPr>
        <w:tab/>
      </w:r>
      <w:r w:rsidRPr="00024C61">
        <w:rPr>
          <w:lang w:val="en-US"/>
        </w:rPr>
        <w:t xml:space="preserve">a </w:t>
      </w:r>
      <w:r w:rsidRPr="00024C61">
        <w:rPr>
          <w:i/>
          <w:lang w:val="en-US"/>
        </w:rPr>
        <w:t xml:space="preserve">Pichia pastoris </w:t>
      </w:r>
      <w:r>
        <w:rPr>
          <w:lang w:val="en-US"/>
        </w:rPr>
        <w:t>strain expressing UGT-A;</w:t>
      </w:r>
    </w:p>
    <w:p w14:paraId="615BA68C" w14:textId="77777777" w:rsidR="00EE5C3D" w:rsidRPr="00024C61" w:rsidRDefault="00EE5C3D" w:rsidP="00EE5C3D">
      <w:pPr>
        <w:pStyle w:val="FSCtSubsub"/>
      </w:pPr>
      <w:r>
        <w:tab/>
        <w:t>(b</w:t>
      </w:r>
      <w:r w:rsidRPr="00024C61">
        <w:t xml:space="preserve">) </w:t>
      </w:r>
      <w:r>
        <w:tab/>
      </w:r>
      <w:r w:rsidRPr="00024C61">
        <w:rPr>
          <w:lang w:val="en-US"/>
        </w:rPr>
        <w:t xml:space="preserve">a </w:t>
      </w:r>
      <w:r w:rsidRPr="00024C61">
        <w:rPr>
          <w:i/>
          <w:lang w:val="en-US"/>
        </w:rPr>
        <w:t xml:space="preserve">Pichia pastoris </w:t>
      </w:r>
      <w:r w:rsidRPr="00024C61">
        <w:rPr>
          <w:lang w:val="en-US"/>
        </w:rPr>
        <w:t xml:space="preserve">strain expressing </w:t>
      </w:r>
      <w:r w:rsidRPr="00024C61">
        <w:rPr>
          <w:bCs/>
          <w:lang w:val="en-US"/>
        </w:rPr>
        <w:t>both</w:t>
      </w:r>
      <w:r w:rsidRPr="00024C61">
        <w:rPr>
          <w:lang w:val="en-US"/>
        </w:rPr>
        <w:t xml:space="preserve"> UGT-B1 and UGT-B2</w:t>
      </w:r>
      <w:r>
        <w:rPr>
          <w:lang w:val="en-US"/>
        </w:rPr>
        <w:t>;</w:t>
      </w:r>
    </w:p>
    <w:p w14:paraId="14112912" w14:textId="77777777" w:rsidR="00EE5C3D" w:rsidRPr="00157061" w:rsidRDefault="00EE5C3D" w:rsidP="00EE5C3D">
      <w:pPr>
        <w:numPr>
          <w:ilvl w:val="0"/>
          <w:numId w:val="31"/>
        </w:numPr>
        <w:tabs>
          <w:tab w:val="left" w:pos="1701"/>
        </w:tabs>
        <w:spacing w:before="120" w:after="120"/>
        <w:ind w:left="2268" w:hanging="567"/>
        <w:rPr>
          <w:rFonts w:eastAsia="Calibri" w:cs="Arial"/>
          <w:iCs/>
          <w:lang w:eastAsia="en-AU"/>
        </w:rPr>
      </w:pPr>
      <w:r w:rsidRPr="00157061">
        <w:rPr>
          <w:rFonts w:eastAsia="Calibri" w:cs="Arial"/>
          <w:iCs/>
          <w:lang w:eastAsia="en-AU"/>
        </w:rPr>
        <w:t>by enzymatic conversion of purified stevia leaf extract to produce rebaudioside D using a protein engineered enzyme that:</w:t>
      </w:r>
    </w:p>
    <w:p w14:paraId="716153B4" w14:textId="77777777" w:rsidR="00EE5C3D" w:rsidRPr="00157061" w:rsidRDefault="00EE5C3D" w:rsidP="00EE5C3D">
      <w:pPr>
        <w:numPr>
          <w:ilvl w:val="0"/>
          <w:numId w:val="28"/>
        </w:numPr>
        <w:tabs>
          <w:tab w:val="left" w:pos="1701"/>
        </w:tabs>
        <w:spacing w:before="60" w:after="60"/>
        <w:ind w:left="2988"/>
        <w:rPr>
          <w:rFonts w:eastAsia="Calibri" w:cs="Arial"/>
          <w:iCs/>
          <w:lang w:eastAsia="en-AU"/>
        </w:rPr>
      </w:pPr>
      <w:r w:rsidRPr="00157061">
        <w:rPr>
          <w:rFonts w:eastAsia="Calibri" w:cs="Arial"/>
          <w:iCs/>
          <w:lang w:eastAsia="en-AU"/>
        </w:rPr>
        <w:t>contains both UDP</w:t>
      </w:r>
      <w:r w:rsidRPr="00157061">
        <w:rPr>
          <w:rFonts w:eastAsia="Calibri" w:cs="Arial"/>
          <w:iCs/>
          <w:lang w:eastAsia="en-AU"/>
        </w:rPr>
        <w:noBreakHyphen/>
        <w:t>glucosyltransferase (EC 2.4.1.17) and sucrose synthase (EC 2.4.1.13) components;</w:t>
      </w:r>
      <w:r w:rsidRPr="00157061">
        <w:rPr>
          <w:rFonts w:cs="Arial"/>
          <w:iCs/>
          <w:lang w:eastAsia="en-AU"/>
        </w:rPr>
        <w:t xml:space="preserve"> and </w:t>
      </w:r>
    </w:p>
    <w:p w14:paraId="3DD51B20" w14:textId="77777777" w:rsidR="00EE5C3D" w:rsidRPr="00157061" w:rsidRDefault="00EE5C3D" w:rsidP="00EE5C3D">
      <w:pPr>
        <w:numPr>
          <w:ilvl w:val="0"/>
          <w:numId w:val="28"/>
        </w:numPr>
        <w:tabs>
          <w:tab w:val="left" w:pos="1701"/>
        </w:tabs>
        <w:spacing w:before="60" w:after="60"/>
        <w:ind w:left="2988"/>
        <w:rPr>
          <w:rFonts w:eastAsia="Calibri" w:cs="Arial"/>
          <w:iCs/>
          <w:lang w:eastAsia="en-AU"/>
        </w:rPr>
      </w:pPr>
      <w:r>
        <w:rPr>
          <w:rFonts w:cs="Arial"/>
          <w:iCs/>
          <w:lang w:eastAsia="en-AU"/>
        </w:rPr>
        <w:t>is</w:t>
      </w:r>
      <w:r w:rsidRPr="00157061">
        <w:rPr>
          <w:rFonts w:cs="Arial"/>
          <w:iCs/>
          <w:lang w:eastAsia="en-AU"/>
        </w:rPr>
        <w:t xml:space="preserve"> sourced from </w:t>
      </w:r>
      <w:r w:rsidRPr="00157061">
        <w:rPr>
          <w:rFonts w:cs="Arial"/>
          <w:i/>
          <w:iCs/>
          <w:lang w:eastAsia="en-AU"/>
        </w:rPr>
        <w:t>Pichia pastoris</w:t>
      </w:r>
      <w:r w:rsidRPr="00157061">
        <w:rPr>
          <w:rFonts w:cs="Arial"/>
          <w:iCs/>
          <w:lang w:eastAsia="en-AU"/>
        </w:rPr>
        <w:t xml:space="preserve"> strain UGT-A.</w:t>
      </w:r>
    </w:p>
    <w:p w14:paraId="337E627B" w14:textId="77777777" w:rsidR="00EE5C3D" w:rsidRPr="00157061" w:rsidRDefault="00EE5C3D" w:rsidP="00EE5C3D">
      <w:pPr>
        <w:widowControl/>
        <w:spacing w:before="120" w:after="120"/>
        <w:ind w:left="851" w:hanging="851"/>
      </w:pPr>
    </w:p>
    <w:p w14:paraId="1294E9F2" w14:textId="77777777" w:rsidR="00EE5C3D" w:rsidRPr="00157061" w:rsidRDefault="00EE5C3D" w:rsidP="00EE5C3D">
      <w:pPr>
        <w:widowControl/>
        <w:spacing w:before="120" w:after="120"/>
        <w:ind w:left="567" w:hanging="567"/>
        <w:rPr>
          <w:rFonts w:eastAsia="Calibri"/>
          <w:iCs/>
        </w:rPr>
      </w:pPr>
      <w:r w:rsidRPr="00157061">
        <w:rPr>
          <w:b/>
        </w:rPr>
        <w:t>[2]</w:t>
      </w:r>
      <w:r w:rsidRPr="00157061">
        <w:tab/>
      </w:r>
      <w:r w:rsidRPr="00157061">
        <w:rPr>
          <w:b/>
        </w:rPr>
        <w:t>Schedule 18</w:t>
      </w:r>
      <w:r w:rsidRPr="00157061">
        <w:t xml:space="preserve"> is varied by inserting in the table to subsection </w:t>
      </w:r>
      <w:r w:rsidRPr="00157061">
        <w:rPr>
          <w:rFonts w:eastAsia="Calibri"/>
          <w:iCs/>
        </w:rPr>
        <w:t>S18—9(3), in alphabetical order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Variation to Schedule 18"/>
      </w:tblPr>
      <w:tblGrid>
        <w:gridCol w:w="3120"/>
        <w:gridCol w:w="3603"/>
        <w:gridCol w:w="2349"/>
      </w:tblGrid>
      <w:tr w:rsidR="00EE5C3D" w:rsidRPr="00157061" w14:paraId="66F871A0" w14:textId="77777777" w:rsidTr="00000BF4">
        <w:trPr>
          <w:cantSplit/>
          <w:tblHeader/>
          <w:jc w:val="center"/>
        </w:trPr>
        <w:tc>
          <w:tcPr>
            <w:tcW w:w="3120" w:type="dxa"/>
          </w:tcPr>
          <w:p w14:paraId="75DF938C" w14:textId="77777777" w:rsidR="00EE5C3D" w:rsidRPr="00B25F94" w:rsidRDefault="00EE5C3D" w:rsidP="00000BF4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B25F94">
              <w:rPr>
                <w:rFonts w:cs="Arial"/>
                <w:sz w:val="18"/>
                <w:szCs w:val="18"/>
                <w:lang w:eastAsia="en-AU"/>
              </w:rPr>
              <w:t>Protein engineered enzyme that: contains both UDP</w:t>
            </w:r>
            <w:r w:rsidRPr="00B25F94">
              <w:rPr>
                <w:rFonts w:cs="Arial"/>
                <w:sz w:val="18"/>
                <w:szCs w:val="18"/>
                <w:lang w:eastAsia="en-AU"/>
              </w:rPr>
              <w:noBreakHyphen/>
              <w:t xml:space="preserve">glucosyltransferase (EC 2.4.1.17) and sucrose synthase (EC 2.4.1.13) components; and is sourced from </w:t>
            </w:r>
            <w:r w:rsidRPr="00B25F94">
              <w:rPr>
                <w:rFonts w:cs="Arial"/>
                <w:i/>
                <w:sz w:val="18"/>
                <w:szCs w:val="18"/>
                <w:lang w:eastAsia="en-AU"/>
              </w:rPr>
              <w:t>Pichia pastoris</w:t>
            </w:r>
            <w:r w:rsidRPr="00B25F94">
              <w:rPr>
                <w:rFonts w:cs="Arial"/>
                <w:sz w:val="18"/>
                <w:szCs w:val="18"/>
                <w:lang w:eastAsia="en-AU"/>
              </w:rPr>
              <w:t xml:space="preserve"> strain UGT-A.</w:t>
            </w:r>
          </w:p>
        </w:tc>
        <w:tc>
          <w:tcPr>
            <w:tcW w:w="3603" w:type="dxa"/>
          </w:tcPr>
          <w:p w14:paraId="1D2C4943" w14:textId="77777777" w:rsidR="00EE5C3D" w:rsidRPr="00B25F94" w:rsidRDefault="00EE5C3D" w:rsidP="00000BF4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B25F94">
              <w:rPr>
                <w:rFonts w:cs="Arial"/>
                <w:sz w:val="18"/>
                <w:szCs w:val="18"/>
                <w:lang w:eastAsia="en-AU"/>
              </w:rPr>
              <w:t xml:space="preserve">For the conversion of </w:t>
            </w:r>
            <w:r w:rsidRPr="00B25F94">
              <w:rPr>
                <w:rFonts w:cs="Arial"/>
                <w:iCs/>
                <w:sz w:val="18"/>
                <w:szCs w:val="18"/>
                <w:lang w:eastAsia="en-AU"/>
              </w:rPr>
              <w:t>purified stevia leaf extract to produce rebaudioside D.</w:t>
            </w:r>
          </w:p>
        </w:tc>
        <w:tc>
          <w:tcPr>
            <w:tcW w:w="2349" w:type="dxa"/>
          </w:tcPr>
          <w:p w14:paraId="47035C4B" w14:textId="77777777" w:rsidR="00EE5C3D" w:rsidRPr="00B25F94" w:rsidRDefault="00EE5C3D" w:rsidP="00000BF4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B25F94">
              <w:rPr>
                <w:rFonts w:cs="Arial"/>
                <w:sz w:val="18"/>
                <w:szCs w:val="18"/>
                <w:lang w:eastAsia="en-AU"/>
              </w:rPr>
              <w:t>GMP</w:t>
            </w:r>
          </w:p>
        </w:tc>
      </w:tr>
    </w:tbl>
    <w:p w14:paraId="642BF2CC" w14:textId="77777777" w:rsidR="00EE5C3D" w:rsidRPr="00157061" w:rsidRDefault="00EE5C3D" w:rsidP="00EE5C3D">
      <w:pPr>
        <w:widowControl/>
        <w:spacing w:before="120" w:after="120"/>
      </w:pPr>
    </w:p>
    <w:p w14:paraId="050E56A0" w14:textId="77777777" w:rsidR="00EE5C3D" w:rsidRPr="003A01FB" w:rsidRDefault="00EE5C3D" w:rsidP="00EE5C3D"/>
    <w:p w14:paraId="2AE7AF41" w14:textId="77777777" w:rsidR="00EE5C3D" w:rsidRDefault="00EE5C3D" w:rsidP="004F2BF3"/>
    <w:sectPr w:rsidR="00EE5C3D" w:rsidSect="0035707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3B41" w14:textId="77777777" w:rsidR="00735E61" w:rsidRDefault="00735E61">
      <w:r>
        <w:separator/>
      </w:r>
    </w:p>
    <w:p w14:paraId="1D27DA66" w14:textId="77777777" w:rsidR="00735E61" w:rsidRDefault="00735E61"/>
  </w:endnote>
  <w:endnote w:type="continuationSeparator" w:id="0">
    <w:p w14:paraId="11D60A3F" w14:textId="77777777" w:rsidR="00735E61" w:rsidRDefault="00735E61">
      <w:r>
        <w:continuationSeparator/>
      </w:r>
    </w:p>
    <w:p w14:paraId="5B53C4A3" w14:textId="77777777" w:rsidR="00735E61" w:rsidRDefault="0073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1CC75" w14:textId="77777777" w:rsidR="00735E61" w:rsidRDefault="00735E61">
      <w:r>
        <w:separator/>
      </w:r>
    </w:p>
    <w:p w14:paraId="6F3DAC1F" w14:textId="77777777" w:rsidR="00735E61" w:rsidRDefault="00735E61"/>
  </w:footnote>
  <w:footnote w:type="continuationSeparator" w:id="0">
    <w:p w14:paraId="412032FB" w14:textId="77777777" w:rsidR="00735E61" w:rsidRDefault="00735E61">
      <w:r>
        <w:continuationSeparator/>
      </w:r>
    </w:p>
    <w:p w14:paraId="0B5092DD" w14:textId="77777777" w:rsidR="00735E61" w:rsidRDefault="00735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6276"/>
    <w:multiLevelType w:val="hybridMultilevel"/>
    <w:tmpl w:val="06983CBE"/>
    <w:lvl w:ilvl="0" w:tplc="6944C9A2">
      <w:start w:val="1"/>
      <w:numFmt w:val="decimal"/>
      <w:lvlText w:val="(%1)"/>
      <w:lvlJc w:val="left"/>
      <w:pPr>
        <w:ind w:left="170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BC4097"/>
    <w:multiLevelType w:val="hybridMultilevel"/>
    <w:tmpl w:val="CA326A9C"/>
    <w:lvl w:ilvl="0" w:tplc="BBFEA00E">
      <w:start w:val="1"/>
      <w:numFmt w:val="lowerLetter"/>
      <w:lvlText w:val="(%1)"/>
      <w:lvlJc w:val="left"/>
      <w:pPr>
        <w:ind w:left="2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0" w:hanging="360"/>
      </w:pPr>
    </w:lvl>
    <w:lvl w:ilvl="2" w:tplc="0809001B" w:tentative="1">
      <w:start w:val="1"/>
      <w:numFmt w:val="lowerRoman"/>
      <w:lvlText w:val="%3."/>
      <w:lvlJc w:val="right"/>
      <w:pPr>
        <w:ind w:left="3500" w:hanging="180"/>
      </w:pPr>
    </w:lvl>
    <w:lvl w:ilvl="3" w:tplc="0809000F" w:tentative="1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 w15:restartNumberingAfterBreak="0">
    <w:nsid w:val="11AD4511"/>
    <w:multiLevelType w:val="hybridMultilevel"/>
    <w:tmpl w:val="B0CCFCCE"/>
    <w:lvl w:ilvl="0" w:tplc="C772E5A0">
      <w:start w:val="2"/>
      <w:numFmt w:val="lowerLetter"/>
      <w:lvlText w:val="(%1)"/>
      <w:lvlJc w:val="left"/>
      <w:pPr>
        <w:ind w:left="255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D33E8"/>
    <w:multiLevelType w:val="hybridMultilevel"/>
    <w:tmpl w:val="03A2BFAE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43FA0"/>
    <w:multiLevelType w:val="hybridMultilevel"/>
    <w:tmpl w:val="23249A86"/>
    <w:lvl w:ilvl="0" w:tplc="E9F64A5E">
      <w:start w:val="3"/>
      <w:numFmt w:val="lowerLetter"/>
      <w:lvlText w:val="(%1)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E1566"/>
    <w:multiLevelType w:val="hybridMultilevel"/>
    <w:tmpl w:val="5352FF7E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C5F2E08"/>
    <w:multiLevelType w:val="hybridMultilevel"/>
    <w:tmpl w:val="5352FF7E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4C7B3F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D290D"/>
    <w:multiLevelType w:val="hybridMultilevel"/>
    <w:tmpl w:val="10CA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7EEC"/>
    <w:multiLevelType w:val="hybridMultilevel"/>
    <w:tmpl w:val="0BA0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030EC9"/>
    <w:multiLevelType w:val="hybridMultilevel"/>
    <w:tmpl w:val="CFA8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C050BC"/>
    <w:multiLevelType w:val="hybridMultilevel"/>
    <w:tmpl w:val="D1B6AA84"/>
    <w:lvl w:ilvl="0" w:tplc="2A3A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D8F324F"/>
    <w:multiLevelType w:val="hybridMultilevel"/>
    <w:tmpl w:val="0CCAF950"/>
    <w:lvl w:ilvl="0" w:tplc="CBF86236">
      <w:start w:val="1"/>
      <w:numFmt w:val="decimal"/>
      <w:lvlText w:val="(%1)"/>
      <w:lvlJc w:val="left"/>
      <w:pPr>
        <w:ind w:left="170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7"/>
  </w:num>
  <w:num w:numId="5">
    <w:abstractNumId w:val="29"/>
  </w:num>
  <w:num w:numId="6">
    <w:abstractNumId w:val="21"/>
  </w:num>
  <w:num w:numId="7">
    <w:abstractNumId w:val="24"/>
  </w:num>
  <w:num w:numId="8">
    <w:abstractNumId w:val="31"/>
  </w:num>
  <w:num w:numId="9">
    <w:abstractNumId w:val="23"/>
  </w:num>
  <w:num w:numId="10">
    <w:abstractNumId w:val="25"/>
  </w:num>
  <w:num w:numId="11">
    <w:abstractNumId w:val="8"/>
  </w:num>
  <w:num w:numId="12">
    <w:abstractNumId w:val="4"/>
  </w:num>
  <w:num w:numId="13">
    <w:abstractNumId w:val="9"/>
  </w:num>
  <w:num w:numId="14">
    <w:abstractNumId w:val="17"/>
  </w:num>
  <w:num w:numId="15">
    <w:abstractNumId w:val="2"/>
  </w:num>
  <w:num w:numId="16">
    <w:abstractNumId w:val="1"/>
  </w:num>
  <w:num w:numId="17">
    <w:abstractNumId w:val="26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20"/>
  </w:num>
  <w:num w:numId="22">
    <w:abstractNumId w:val="11"/>
  </w:num>
  <w:num w:numId="23">
    <w:abstractNumId w:val="22"/>
  </w:num>
  <w:num w:numId="24">
    <w:abstractNumId w:val="27"/>
  </w:num>
  <w:num w:numId="25">
    <w:abstractNumId w:val="30"/>
  </w:num>
  <w:num w:numId="26">
    <w:abstractNumId w:val="5"/>
  </w:num>
  <w:num w:numId="27">
    <w:abstractNumId w:val="3"/>
  </w:num>
  <w:num w:numId="28">
    <w:abstractNumId w:val="15"/>
  </w:num>
  <w:num w:numId="29">
    <w:abstractNumId w:val="6"/>
  </w:num>
  <w:num w:numId="30">
    <w:abstractNumId w:val="14"/>
  </w:num>
  <w:num w:numId="3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21F55"/>
    <w:rsid w:val="00037032"/>
    <w:rsid w:val="00037A78"/>
    <w:rsid w:val="000414FC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48A"/>
    <w:rsid w:val="00096C61"/>
    <w:rsid w:val="00097C9F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0F64FE"/>
    <w:rsid w:val="00106709"/>
    <w:rsid w:val="00111347"/>
    <w:rsid w:val="00114442"/>
    <w:rsid w:val="0011778B"/>
    <w:rsid w:val="00120213"/>
    <w:rsid w:val="001203FD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54BBC"/>
    <w:rsid w:val="0015716D"/>
    <w:rsid w:val="00161FA0"/>
    <w:rsid w:val="001641DE"/>
    <w:rsid w:val="001659A4"/>
    <w:rsid w:val="00166765"/>
    <w:rsid w:val="00167625"/>
    <w:rsid w:val="001709AB"/>
    <w:rsid w:val="0017209B"/>
    <w:rsid w:val="001759E7"/>
    <w:rsid w:val="00176705"/>
    <w:rsid w:val="00176A0F"/>
    <w:rsid w:val="001845B4"/>
    <w:rsid w:val="001926D8"/>
    <w:rsid w:val="0019777C"/>
    <w:rsid w:val="001A1929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B7E00"/>
    <w:rsid w:val="001C46DF"/>
    <w:rsid w:val="001C5C0D"/>
    <w:rsid w:val="001C678D"/>
    <w:rsid w:val="001C758E"/>
    <w:rsid w:val="001C779C"/>
    <w:rsid w:val="001D0220"/>
    <w:rsid w:val="001D0A0A"/>
    <w:rsid w:val="001D3B1D"/>
    <w:rsid w:val="001E2220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7F0"/>
    <w:rsid w:val="00226D5B"/>
    <w:rsid w:val="002272AD"/>
    <w:rsid w:val="00232348"/>
    <w:rsid w:val="00234D70"/>
    <w:rsid w:val="00234E46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2F3374"/>
    <w:rsid w:val="002F4960"/>
    <w:rsid w:val="0030064B"/>
    <w:rsid w:val="00300CC0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07D"/>
    <w:rsid w:val="00357CF5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51FB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033B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416AD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6BDE"/>
    <w:rsid w:val="00496E55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2BF3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290D"/>
    <w:rsid w:val="00595EC4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8B7"/>
    <w:rsid w:val="005F6929"/>
    <w:rsid w:val="005F741E"/>
    <w:rsid w:val="006016DD"/>
    <w:rsid w:val="00602320"/>
    <w:rsid w:val="006047E5"/>
    <w:rsid w:val="0062148B"/>
    <w:rsid w:val="006252B2"/>
    <w:rsid w:val="0062594E"/>
    <w:rsid w:val="0062703F"/>
    <w:rsid w:val="00632476"/>
    <w:rsid w:val="00633205"/>
    <w:rsid w:val="00633870"/>
    <w:rsid w:val="006359D9"/>
    <w:rsid w:val="00636956"/>
    <w:rsid w:val="00641ED8"/>
    <w:rsid w:val="0064247A"/>
    <w:rsid w:val="006434D5"/>
    <w:rsid w:val="00646147"/>
    <w:rsid w:val="00647080"/>
    <w:rsid w:val="00652BA7"/>
    <w:rsid w:val="0065578A"/>
    <w:rsid w:val="0065593C"/>
    <w:rsid w:val="0066138F"/>
    <w:rsid w:val="00662198"/>
    <w:rsid w:val="0066265A"/>
    <w:rsid w:val="00664289"/>
    <w:rsid w:val="00672531"/>
    <w:rsid w:val="00673320"/>
    <w:rsid w:val="00676212"/>
    <w:rsid w:val="00676A2A"/>
    <w:rsid w:val="006775D0"/>
    <w:rsid w:val="00685E37"/>
    <w:rsid w:val="00687055"/>
    <w:rsid w:val="00687139"/>
    <w:rsid w:val="00690710"/>
    <w:rsid w:val="00690989"/>
    <w:rsid w:val="00690DC5"/>
    <w:rsid w:val="0069117D"/>
    <w:rsid w:val="00697E27"/>
    <w:rsid w:val="006A0646"/>
    <w:rsid w:val="006A23B7"/>
    <w:rsid w:val="006A621E"/>
    <w:rsid w:val="006A7511"/>
    <w:rsid w:val="006B1468"/>
    <w:rsid w:val="006B2438"/>
    <w:rsid w:val="006B2996"/>
    <w:rsid w:val="006B6137"/>
    <w:rsid w:val="006B6C51"/>
    <w:rsid w:val="006C0C40"/>
    <w:rsid w:val="006C0EFD"/>
    <w:rsid w:val="006C4B96"/>
    <w:rsid w:val="006C772A"/>
    <w:rsid w:val="006C7B2E"/>
    <w:rsid w:val="006D0EB5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55"/>
    <w:rsid w:val="007344E5"/>
    <w:rsid w:val="00735E61"/>
    <w:rsid w:val="00746955"/>
    <w:rsid w:val="00750104"/>
    <w:rsid w:val="00752166"/>
    <w:rsid w:val="00755015"/>
    <w:rsid w:val="00755A74"/>
    <w:rsid w:val="00755E70"/>
    <w:rsid w:val="007624DC"/>
    <w:rsid w:val="007631B4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FDA"/>
    <w:rsid w:val="007A4758"/>
    <w:rsid w:val="007B0905"/>
    <w:rsid w:val="007B1AB3"/>
    <w:rsid w:val="007B22F1"/>
    <w:rsid w:val="007B4689"/>
    <w:rsid w:val="007B5B6E"/>
    <w:rsid w:val="007B695B"/>
    <w:rsid w:val="007B6990"/>
    <w:rsid w:val="007C0AD9"/>
    <w:rsid w:val="007C2527"/>
    <w:rsid w:val="007C271C"/>
    <w:rsid w:val="007C33E4"/>
    <w:rsid w:val="007D4F36"/>
    <w:rsid w:val="007D5C03"/>
    <w:rsid w:val="007D6470"/>
    <w:rsid w:val="007D7954"/>
    <w:rsid w:val="007E348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5054"/>
    <w:rsid w:val="008A29FE"/>
    <w:rsid w:val="008A53CC"/>
    <w:rsid w:val="008A71BF"/>
    <w:rsid w:val="008A7E66"/>
    <w:rsid w:val="008A7F9B"/>
    <w:rsid w:val="008B78A5"/>
    <w:rsid w:val="008C0EE7"/>
    <w:rsid w:val="008C71C4"/>
    <w:rsid w:val="008D2A13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4B6F"/>
    <w:rsid w:val="009354EB"/>
    <w:rsid w:val="00937837"/>
    <w:rsid w:val="00937DCE"/>
    <w:rsid w:val="009463B3"/>
    <w:rsid w:val="00952E5F"/>
    <w:rsid w:val="00953684"/>
    <w:rsid w:val="00953A45"/>
    <w:rsid w:val="00956E06"/>
    <w:rsid w:val="009625F0"/>
    <w:rsid w:val="00963F18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0C3F"/>
    <w:rsid w:val="009C5159"/>
    <w:rsid w:val="009C74C3"/>
    <w:rsid w:val="009D070C"/>
    <w:rsid w:val="009D326A"/>
    <w:rsid w:val="009D4307"/>
    <w:rsid w:val="009D4E32"/>
    <w:rsid w:val="009E1299"/>
    <w:rsid w:val="009E17E0"/>
    <w:rsid w:val="009E3453"/>
    <w:rsid w:val="009E583A"/>
    <w:rsid w:val="009E742A"/>
    <w:rsid w:val="009F2A62"/>
    <w:rsid w:val="009F4DA1"/>
    <w:rsid w:val="009F76AB"/>
    <w:rsid w:val="009F78CA"/>
    <w:rsid w:val="00A009C2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451"/>
    <w:rsid w:val="00A86FB1"/>
    <w:rsid w:val="00A8794A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3DFA"/>
    <w:rsid w:val="00AC61A9"/>
    <w:rsid w:val="00AD03C4"/>
    <w:rsid w:val="00AD0F3A"/>
    <w:rsid w:val="00AD1EA5"/>
    <w:rsid w:val="00AD2253"/>
    <w:rsid w:val="00AD51D6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253"/>
    <w:rsid w:val="00B009DA"/>
    <w:rsid w:val="00B0143C"/>
    <w:rsid w:val="00B01B27"/>
    <w:rsid w:val="00B0440C"/>
    <w:rsid w:val="00B04B40"/>
    <w:rsid w:val="00B127C7"/>
    <w:rsid w:val="00B13A9D"/>
    <w:rsid w:val="00B16ED4"/>
    <w:rsid w:val="00B22612"/>
    <w:rsid w:val="00B3088D"/>
    <w:rsid w:val="00B3399D"/>
    <w:rsid w:val="00B342DC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6756E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382"/>
    <w:rsid w:val="00BA1964"/>
    <w:rsid w:val="00BA1DB0"/>
    <w:rsid w:val="00BA5612"/>
    <w:rsid w:val="00BA6E62"/>
    <w:rsid w:val="00BA6F48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0E9"/>
    <w:rsid w:val="00C21D6C"/>
    <w:rsid w:val="00C24254"/>
    <w:rsid w:val="00C243B0"/>
    <w:rsid w:val="00C24C42"/>
    <w:rsid w:val="00C31F9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87382"/>
    <w:rsid w:val="00C95852"/>
    <w:rsid w:val="00C9697D"/>
    <w:rsid w:val="00C96F1C"/>
    <w:rsid w:val="00CA053C"/>
    <w:rsid w:val="00CA0828"/>
    <w:rsid w:val="00CA243F"/>
    <w:rsid w:val="00CA34F3"/>
    <w:rsid w:val="00CA3533"/>
    <w:rsid w:val="00CA5AA5"/>
    <w:rsid w:val="00CB2423"/>
    <w:rsid w:val="00CB2D2C"/>
    <w:rsid w:val="00CC0574"/>
    <w:rsid w:val="00CC1607"/>
    <w:rsid w:val="00CC25B7"/>
    <w:rsid w:val="00CC333C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25D21"/>
    <w:rsid w:val="00D26E9B"/>
    <w:rsid w:val="00D30208"/>
    <w:rsid w:val="00D30D7C"/>
    <w:rsid w:val="00D335CB"/>
    <w:rsid w:val="00D339F6"/>
    <w:rsid w:val="00D35532"/>
    <w:rsid w:val="00D3784E"/>
    <w:rsid w:val="00D4047C"/>
    <w:rsid w:val="00D412E8"/>
    <w:rsid w:val="00D44845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CF8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2E9A"/>
    <w:rsid w:val="00DA4918"/>
    <w:rsid w:val="00DB3DE2"/>
    <w:rsid w:val="00DB3FA8"/>
    <w:rsid w:val="00DC02FD"/>
    <w:rsid w:val="00DC1106"/>
    <w:rsid w:val="00DC3C10"/>
    <w:rsid w:val="00DD4346"/>
    <w:rsid w:val="00DD51F9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20B8B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2DAE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07CB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C3D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520C"/>
    <w:rsid w:val="00F56BB9"/>
    <w:rsid w:val="00F61328"/>
    <w:rsid w:val="00F62421"/>
    <w:rsid w:val="00F629D7"/>
    <w:rsid w:val="00F63406"/>
    <w:rsid w:val="00F6728D"/>
    <w:rsid w:val="00F70F5B"/>
    <w:rsid w:val="00F717B2"/>
    <w:rsid w:val="00F7400C"/>
    <w:rsid w:val="00F75F62"/>
    <w:rsid w:val="00F775AB"/>
    <w:rsid w:val="00F77C89"/>
    <w:rsid w:val="00F80716"/>
    <w:rsid w:val="00F81FBA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88E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015E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uiPriority w:val="59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  <w:style w:type="paragraph" w:customStyle="1" w:styleId="fsctblh40">
    <w:name w:val="fsctblh4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para0">
    <w:name w:val="fsctpara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h30">
    <w:name w:val="fsctblh3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176">
                      <w:marLeft w:val="300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95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56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02E8D-3A19-4DAE-8401-BDBA47F6B5E2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E229E11B-7E0D-4B02-B346-22C6614349FD}"/>
</file>

<file path=customXml/itemProps4.xml><?xml version="1.0" encoding="utf-8"?>
<ds:datastoreItem xmlns:ds="http://schemas.openxmlformats.org/officeDocument/2006/customXml" ds:itemID="{D7FF2FE8-1CC7-42AE-8519-AD6237282F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780E2F-CB74-4F9F-8305-DF62CAB14D4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F10B3EF-97A4-42F1-9FF2-CA1130CC0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8960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CoughC</cp:lastModifiedBy>
  <cp:revision>3</cp:revision>
  <cp:lastPrinted>2018-11-21T03:33:00Z</cp:lastPrinted>
  <dcterms:created xsi:type="dcterms:W3CDTF">2019-08-29T23:43:00Z</dcterms:created>
  <dcterms:modified xsi:type="dcterms:W3CDTF">2019-08-29T23:44:00Z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82ef28dd-d6d8-4c1b-8326-61ab8b3dfc98</vt:lpwstr>
  </property>
  <property fmtid="{D5CDD505-2E9C-101B-9397-08002B2CF9AE}" pid="4" name="BCS_">
    <vt:lpwstr/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5d6d4da4-bb84-4140-b917-704592ffac9c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DisposalClass">
    <vt:lpwstr/>
  </property>
  <property fmtid="{D5CDD505-2E9C-101B-9397-08002B2CF9AE}" pid="12" name="DataAccessibility">
    <vt:lpwstr/>
  </property>
  <property fmtid="{D5CDD505-2E9C-101B-9397-08002B2CF9AE}" pid="13" name="DataPrivacy">
    <vt:lpwstr/>
  </property>
  <property fmtid="{D5CDD505-2E9C-101B-9397-08002B2CF9AE}" pid="14" name="DataCategory">
    <vt:lpwstr/>
  </property>
  <property fmtid="{D5CDD505-2E9C-101B-9397-08002B2CF9AE}" pid="15" name="DataCustodian">
    <vt:lpwstr/>
  </property>
  <property fmtid="{D5CDD505-2E9C-101B-9397-08002B2CF9AE}" pid="16" name="MachineReadable">
    <vt:bool>false</vt:bool>
  </property>
  <property fmtid="{D5CDD505-2E9C-101B-9397-08002B2CF9AE}" pid="17" name="Origin">
    <vt:lpwstr>, </vt:lpwstr>
  </property>
  <property fmtid="{D5CDD505-2E9C-101B-9397-08002B2CF9AE}" pid="18" name="SummaryDocument">
    <vt:lpwstr>, 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WebId">
    <vt:lpwstr>{7e329c68-5cbf-4e54-96e5-e53e71021bd2}</vt:lpwstr>
  </property>
  <property fmtid="{D5CDD505-2E9C-101B-9397-08002B2CF9AE}" pid="21" name="RecordPoint_ActiveItemSiteId">
    <vt:lpwstr>{dd95a578-5c6a-4f11-92f7-f95884d628d6}</vt:lpwstr>
  </property>
  <property fmtid="{D5CDD505-2E9C-101B-9397-08002B2CF9AE}" pid="22" name="RecordPoint_ActiveItemListId">
    <vt:lpwstr>{be1242c2-d3a9-4742-8704-81476de51a15}</vt:lpwstr>
  </property>
  <property fmtid="{D5CDD505-2E9C-101B-9397-08002B2CF9AE}" pid="23" name="RecordPoint_ActiveItemUniqueId">
    <vt:lpwstr>{5d18e5a9-ea62-4119-8ce8-d302ba6b5979}</vt:lpwstr>
  </property>
  <property fmtid="{D5CDD505-2E9C-101B-9397-08002B2CF9AE}" pid="24" name="RecordPoint_RecordNumberSubmitted">
    <vt:lpwstr>R0000069608</vt:lpwstr>
  </property>
  <property fmtid="{D5CDD505-2E9C-101B-9397-08002B2CF9AE}" pid="25" name="RecordPoint_SubmissionCompleted">
    <vt:lpwstr>2018-08-22T13:15:09.6716284+10:00</vt:lpwstr>
  </property>
  <property fmtid="{D5CDD505-2E9C-101B-9397-08002B2CF9AE}" pid="26" name="DataCategoryTaxHTField">
    <vt:lpwstr/>
  </property>
  <property fmtid="{D5CDD505-2E9C-101B-9397-08002B2CF9AE}" pid="27" name="a41428b017d04df981d58ffdf035d7b8">
    <vt:lpwstr/>
  </property>
  <property fmtid="{D5CDD505-2E9C-101B-9397-08002B2CF9AE}" pid="28" name="DataPrivacyTaxHTField">
    <vt:lpwstr/>
  </property>
  <property fmtid="{D5CDD505-2E9C-101B-9397-08002B2CF9AE}" pid="29" name="DataAccessibilityTaxHTField">
    <vt:lpwstr/>
  </property>
  <property fmtid="{D5CDD505-2E9C-101B-9397-08002B2CF9AE}" pid="30" name="bjDocumentSecurityLabel">
    <vt:lpwstr>OFFICIAL:Sensitive</vt:lpwstr>
  </property>
</Properties>
</file>